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drawings/drawing1.xml" ContentType="application/vnd.openxmlformats-officedocument.drawingml.chartshapes+xml"/>
  <Override PartName="/word/charts/chart9.xml" ContentType="application/vnd.openxmlformats-officedocument.drawingml.chart+xml"/>
  <Override PartName="/word/drawings/drawing2.xml" ContentType="application/vnd.openxmlformats-officedocument.drawingml.chartshapes+xml"/>
  <Override PartName="/word/charts/chart10.xml" ContentType="application/vnd.openxmlformats-officedocument.drawingml.chart+xml"/>
  <Override PartName="/word/drawings/drawing3.xml" ContentType="application/vnd.openxmlformats-officedocument.drawingml.chartshapes+xml"/>
  <Override PartName="/word/charts/chart11.xml" ContentType="application/vnd.openxmlformats-officedocument.drawingml.chart+xml"/>
  <Override PartName="/word/drawings/drawing4.xml" ContentType="application/vnd.openxmlformats-officedocument.drawingml.chartshapes+xml"/>
  <Override PartName="/word/charts/chart1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 w:hint="eastAsia"/>
          <w:sz w:val="52"/>
        </w:rPr>
      </w:pPr>
    </w:p>
    <w:p w:rsidR="00F17DD4" w:rsidRDefault="00F17DD4" w:rsidP="00770521">
      <w:pPr>
        <w:jc w:val="center"/>
        <w:rPr>
          <w:rFonts w:ascii="華康魏碑體" w:eastAsia="華康魏碑體" w:hint="eastAsia"/>
          <w:sz w:val="52"/>
        </w:rPr>
      </w:pPr>
    </w:p>
    <w:p w:rsidR="00894473" w:rsidRDefault="00894473" w:rsidP="00770521">
      <w:pPr>
        <w:jc w:val="center"/>
        <w:rPr>
          <w:rFonts w:ascii="華康魏碑體" w:eastAsia="華康魏碑體"/>
          <w:sz w:val="52"/>
        </w:rPr>
      </w:pPr>
      <w:bookmarkStart w:id="0" w:name="_GoBack"/>
      <w:bookmarkEnd w:id="0"/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  <w:r>
        <w:rPr>
          <w:rFonts w:ascii="華康魏碑體" w:eastAsia="華康魏碑體" w:hint="eastAsia"/>
          <w:sz w:val="52"/>
        </w:rPr>
        <w:t>統    計    圖</w:t>
      </w:r>
    </w:p>
    <w:p w:rsidR="00770521" w:rsidRDefault="00770521" w:rsidP="00770521">
      <w:pPr>
        <w:jc w:val="center"/>
        <w:rPr>
          <w:rFonts w:eastAsia="華康魏碑體"/>
          <w:sz w:val="52"/>
        </w:rPr>
      </w:pPr>
      <w:r w:rsidRPr="00B5408D">
        <w:rPr>
          <w:rFonts w:eastAsia="華康魏碑體"/>
          <w:sz w:val="52"/>
        </w:rPr>
        <w:t>STATISTICAL CHARTS</w:t>
      </w:r>
    </w:p>
    <w:p w:rsidR="00770521" w:rsidRPr="00B5408D" w:rsidRDefault="00770521" w:rsidP="00770521">
      <w:pPr>
        <w:jc w:val="center"/>
        <w:rPr>
          <w:rFonts w:eastAsia="華康魏碑體"/>
          <w:sz w:val="52"/>
        </w:rPr>
      </w:pPr>
    </w:p>
    <w:p w:rsidR="000046C8" w:rsidRDefault="00770521" w:rsidP="00770521">
      <w:pPr>
        <w:rPr>
          <w:rFonts w:ascii="華康魏碑體" w:eastAsia="華康魏碑體"/>
          <w:sz w:val="52"/>
        </w:rPr>
      </w:pPr>
      <w:r>
        <w:rPr>
          <w:rFonts w:ascii="華康魏碑體" w:eastAsia="華康魏碑體"/>
          <w:sz w:val="52"/>
        </w:rPr>
        <w:br w:type="page"/>
      </w:r>
    </w:p>
    <w:p w:rsidR="00770521" w:rsidRDefault="001237B5" w:rsidP="00770521">
      <w:pPr>
        <w:rPr>
          <w:rFonts w:ascii="華康魏碑體" w:eastAsia="華康魏碑體"/>
          <w:sz w:val="52"/>
        </w:rPr>
      </w:pPr>
      <w:r>
        <w:rPr>
          <w:rFonts w:ascii="華康魏碑體" w:eastAsia="華康魏碑體"/>
          <w:noProof/>
          <w:sz w:val="52"/>
        </w:rPr>
        <w:lastRenderedPageBreak/>
        <w:drawing>
          <wp:inline distT="0" distB="0" distL="0" distR="0">
            <wp:extent cx="5278359" cy="8432800"/>
            <wp:effectExtent l="0" t="0" r="0" b="6350"/>
            <wp:docPr id="15" name="圖片 15" descr="C:\Users\FAW7_01\Desktop\101年漁業統計年報彙整(完整版及公眾版)\101年統計圖\101年年報圖表\101圖1_四大漁業生產圖v2002_102121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W7_01\Desktop\101年漁業統計年報彙整(完整版及公眾版)\101年統計圖\101年年報圖表\101圖1_四大漁業生產圖v2002_1021217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426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521" w:rsidRDefault="001237B5" w:rsidP="00770521">
      <w:pPr>
        <w:rPr>
          <w:rFonts w:ascii="華康魏碑體" w:eastAsia="華康魏碑體"/>
          <w:sz w:val="52"/>
        </w:rPr>
      </w:pPr>
      <w:r>
        <w:rPr>
          <w:rFonts w:ascii="華康魏碑體" w:eastAsia="華康魏碑體"/>
          <w:noProof/>
          <w:sz w:val="52"/>
        </w:rPr>
        <w:drawing>
          <wp:inline distT="0" distB="0" distL="0" distR="0">
            <wp:extent cx="5270792" cy="8521700"/>
            <wp:effectExtent l="0" t="0" r="6350" b="0"/>
            <wp:docPr id="16" name="圖片 16" descr="C:\Users\FAW7_01\Desktop\101年漁業統計年報彙整(完整版及公眾版)\101年統計圖\101年年報圖表\101圖2_面積圖v2002_102121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W7_01\Desktop\101年漁業統計年報彙整(完整版及公眾版)\101年統計圖\101年年報圖表\101圖2_面積圖v2002_1021217.wm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27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521" w:rsidRDefault="008A67E0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2579EA56" wp14:editId="45970C7B">
            <wp:extent cx="5274310" cy="3692627"/>
            <wp:effectExtent l="0" t="0" r="0" b="0"/>
            <wp:docPr id="3" name="圖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D96044">
        <w:rPr>
          <w:rFonts w:ascii="華康魏碑體" w:eastAsia="華康魏碑體" w:hint="eastAsia"/>
          <w:noProof/>
          <w:sz w:val="52"/>
        </w:rPr>
        <w:t xml:space="preserve"> </w:t>
      </w:r>
      <w:r>
        <w:rPr>
          <w:noProof/>
        </w:rPr>
        <w:drawing>
          <wp:inline distT="0" distB="0" distL="0" distR="0" wp14:anchorId="351FA273" wp14:editId="56FCFBF9">
            <wp:extent cx="5270500" cy="4267200"/>
            <wp:effectExtent l="0" t="0" r="0" b="0"/>
            <wp:docPr id="4" name="圖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D96044">
        <w:rPr>
          <w:rFonts w:ascii="華康魏碑體" w:eastAsia="華康魏碑體" w:hint="eastAsia"/>
          <w:noProof/>
          <w:sz w:val="52"/>
        </w:rPr>
        <w:t xml:space="preserve"> </w:t>
      </w:r>
      <w:r w:rsidR="00C422D1">
        <w:rPr>
          <w:noProof/>
        </w:rPr>
        <w:drawing>
          <wp:inline distT="0" distB="0" distL="0" distR="0" wp14:anchorId="329B844D" wp14:editId="7C4E347C">
            <wp:extent cx="5283200" cy="8382000"/>
            <wp:effectExtent l="0" t="0" r="0" b="0"/>
            <wp:docPr id="5" name="圖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70521" w:rsidRDefault="00C422D1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41215245" wp14:editId="50CB0CCB">
            <wp:extent cx="5270500" cy="4051300"/>
            <wp:effectExtent l="0" t="0" r="0" b="0"/>
            <wp:docPr id="6" name="圖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777402" wp14:editId="27DB4D3E">
            <wp:extent cx="5270500" cy="3987800"/>
            <wp:effectExtent l="0" t="0" r="0" b="0"/>
            <wp:docPr id="7" name="圖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96044" w:rsidRDefault="00C422D1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0FED5922" wp14:editId="38BE0C36">
            <wp:extent cx="5270500" cy="3759200"/>
            <wp:effectExtent l="0" t="0" r="0" b="0"/>
            <wp:docPr id="8" name="圖表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70521" w:rsidRDefault="00C422D1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4EEC7E7E" wp14:editId="3FEE2104">
            <wp:extent cx="5270500" cy="4038600"/>
            <wp:effectExtent l="0" t="0" r="0" b="0"/>
            <wp:docPr id="9" name="圖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2C5857">
        <w:rPr>
          <w:noProof/>
        </w:rPr>
        <w:drawing>
          <wp:inline distT="0" distB="0" distL="0" distR="0" wp14:anchorId="7E555095" wp14:editId="121CA682">
            <wp:extent cx="5270500" cy="8382000"/>
            <wp:effectExtent l="0" t="0" r="0" b="0"/>
            <wp:docPr id="10" name="圖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C5857" w:rsidRDefault="00CE3DEF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63896318" wp14:editId="5334022A">
            <wp:extent cx="5259070" cy="8229600"/>
            <wp:effectExtent l="0" t="0" r="0" b="0"/>
            <wp:docPr id="1" name="圖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C5857" w:rsidRDefault="002C5857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591679BD" wp14:editId="4E492CE3">
            <wp:extent cx="5274310" cy="4340928"/>
            <wp:effectExtent l="0" t="0" r="0" b="0"/>
            <wp:docPr id="21" name="圖表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C5857" w:rsidRDefault="002C5857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0DEB6146" wp14:editId="19FF7314">
            <wp:extent cx="5270500" cy="4203700"/>
            <wp:effectExtent l="0" t="0" r="0" b="0"/>
            <wp:docPr id="26" name="圖表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713CC8" w:rsidRPr="00713CC8" w:rsidRDefault="00713CC8" w:rsidP="002C5857">
      <w:pPr>
        <w:snapToGrid w:val="0"/>
        <w:jc w:val="center"/>
        <w:rPr>
          <w:sz w:val="28"/>
          <w:szCs w:val="28"/>
        </w:rPr>
      </w:pPr>
      <w:r w:rsidRPr="00713CC8">
        <w:rPr>
          <w:rFonts w:hint="eastAsia"/>
          <w:sz w:val="28"/>
          <w:szCs w:val="28"/>
        </w:rPr>
        <w:t>14</w:t>
      </w:r>
      <w:r w:rsidRPr="00713CC8">
        <w:rPr>
          <w:rFonts w:hint="eastAsia"/>
          <w:sz w:val="28"/>
          <w:szCs w:val="28"/>
        </w:rPr>
        <w:t>．台灣地區魚貨批發市場等級區分表</w:t>
      </w:r>
    </w:p>
    <w:p w:rsidR="00770521" w:rsidRPr="00713CC8" w:rsidRDefault="00713CC8" w:rsidP="002C5857">
      <w:pPr>
        <w:snapToGrid w:val="0"/>
        <w:jc w:val="center"/>
        <w:rPr>
          <w:sz w:val="28"/>
          <w:szCs w:val="28"/>
        </w:rPr>
      </w:pPr>
      <w:r w:rsidRPr="00713CC8">
        <w:rPr>
          <w:rFonts w:hint="eastAsia"/>
          <w:sz w:val="28"/>
          <w:szCs w:val="28"/>
        </w:rPr>
        <w:t>Taiwan Area Fishes Wholesale Markets by Grade in 2012</w:t>
      </w:r>
    </w:p>
    <w:tbl>
      <w:tblPr>
        <w:tblW w:w="8817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560"/>
        <w:gridCol w:w="3260"/>
        <w:gridCol w:w="425"/>
        <w:gridCol w:w="2552"/>
        <w:gridCol w:w="425"/>
      </w:tblGrid>
      <w:tr w:rsidR="00713CC8" w:rsidTr="0035158B">
        <w:trPr>
          <w:trHeight w:val="715"/>
        </w:trPr>
        <w:tc>
          <w:tcPr>
            <w:tcW w:w="595" w:type="dxa"/>
            <w:vAlign w:val="center"/>
          </w:tcPr>
          <w:p w:rsidR="00713CC8" w:rsidRDefault="00713CC8" w:rsidP="0035158B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市場等級</w:t>
            </w:r>
          </w:p>
        </w:tc>
        <w:tc>
          <w:tcPr>
            <w:tcW w:w="1560" w:type="dxa"/>
            <w:vAlign w:val="center"/>
          </w:tcPr>
          <w:p w:rsidR="00713CC8" w:rsidRDefault="00713CC8" w:rsidP="0035158B">
            <w:pPr>
              <w:jc w:val="center"/>
            </w:pPr>
            <w:r>
              <w:rPr>
                <w:rFonts w:hint="eastAsia"/>
              </w:rPr>
              <w:t>年交易量</w:t>
            </w:r>
          </w:p>
          <w:p w:rsidR="00713CC8" w:rsidRDefault="00713CC8" w:rsidP="0035158B">
            <w:pPr>
              <w:jc w:val="center"/>
            </w:pPr>
            <w:r>
              <w:t>(</w:t>
            </w:r>
            <w:r>
              <w:rPr>
                <w:rFonts w:hint="eastAsia"/>
              </w:rPr>
              <w:t>公噸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  <w:vAlign w:val="center"/>
          </w:tcPr>
          <w:p w:rsidR="00713CC8" w:rsidRPr="00713CC8" w:rsidRDefault="00713CC8" w:rsidP="0035158B">
            <w:pPr>
              <w:jc w:val="center"/>
              <w:rPr>
                <w:szCs w:val="24"/>
              </w:rPr>
            </w:pPr>
            <w:r w:rsidRPr="00713CC8">
              <w:rPr>
                <w:rFonts w:hint="eastAsia"/>
                <w:szCs w:val="24"/>
              </w:rPr>
              <w:t>生產地市場</w:t>
            </w:r>
          </w:p>
        </w:tc>
        <w:tc>
          <w:tcPr>
            <w:tcW w:w="425" w:type="dxa"/>
            <w:vAlign w:val="center"/>
          </w:tcPr>
          <w:p w:rsidR="00713CC8" w:rsidRPr="00713CC8" w:rsidRDefault="00713CC8" w:rsidP="0035158B">
            <w:pPr>
              <w:jc w:val="center"/>
              <w:rPr>
                <w:szCs w:val="24"/>
              </w:rPr>
            </w:pPr>
            <w:r w:rsidRPr="00713CC8">
              <w:rPr>
                <w:rFonts w:hint="eastAsia"/>
                <w:szCs w:val="24"/>
              </w:rPr>
              <w:t>處</w:t>
            </w:r>
          </w:p>
        </w:tc>
        <w:tc>
          <w:tcPr>
            <w:tcW w:w="2552" w:type="dxa"/>
            <w:vAlign w:val="center"/>
          </w:tcPr>
          <w:p w:rsidR="00713CC8" w:rsidRPr="00713CC8" w:rsidRDefault="00713CC8" w:rsidP="0035158B">
            <w:pPr>
              <w:jc w:val="center"/>
              <w:rPr>
                <w:szCs w:val="24"/>
              </w:rPr>
            </w:pPr>
            <w:r w:rsidRPr="00713CC8">
              <w:rPr>
                <w:rFonts w:hint="eastAsia"/>
                <w:szCs w:val="24"/>
              </w:rPr>
              <w:t>消費地市場</w:t>
            </w:r>
          </w:p>
        </w:tc>
        <w:tc>
          <w:tcPr>
            <w:tcW w:w="425" w:type="dxa"/>
            <w:vAlign w:val="center"/>
          </w:tcPr>
          <w:p w:rsidR="00713CC8" w:rsidRPr="00713CC8" w:rsidRDefault="00713CC8" w:rsidP="0035158B">
            <w:pPr>
              <w:jc w:val="center"/>
              <w:rPr>
                <w:szCs w:val="24"/>
              </w:rPr>
            </w:pPr>
            <w:r w:rsidRPr="00713CC8">
              <w:rPr>
                <w:rFonts w:hint="eastAsia"/>
                <w:szCs w:val="24"/>
              </w:rPr>
              <w:t>處</w:t>
            </w:r>
          </w:p>
        </w:tc>
      </w:tr>
      <w:tr w:rsidR="00713CC8" w:rsidTr="0035158B">
        <w:tc>
          <w:tcPr>
            <w:tcW w:w="595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特等</w:t>
            </w:r>
          </w:p>
        </w:tc>
        <w:tc>
          <w:tcPr>
            <w:tcW w:w="1560" w:type="dxa"/>
            <w:vAlign w:val="center"/>
          </w:tcPr>
          <w:p w:rsidR="00713CC8" w:rsidRDefault="00713CC8" w:rsidP="009351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hint="eastAsia"/>
              </w:rPr>
              <w:t>65</w:t>
            </w:r>
            <w:r>
              <w:t>,000</w:t>
            </w:r>
            <w:r>
              <w:rPr>
                <w:rFonts w:hint="eastAsia"/>
              </w:rPr>
              <w:t>以上</w:t>
            </w:r>
          </w:p>
        </w:tc>
        <w:tc>
          <w:tcPr>
            <w:tcW w:w="3260" w:type="dxa"/>
            <w:vAlign w:val="center"/>
          </w:tcPr>
          <w:p w:rsidR="00713CC8" w:rsidRDefault="00713CC8" w:rsidP="00935142">
            <w:pPr>
              <w:autoSpaceDE w:val="0"/>
              <w:autoSpaceDN w:val="0"/>
              <w:adjustRightInd w:val="0"/>
              <w:jc w:val="both"/>
            </w:pPr>
            <w:r>
              <w:rPr>
                <w:rFonts w:hint="eastAsia"/>
              </w:rPr>
              <w:t>高雄</w:t>
            </w:r>
          </w:p>
        </w:tc>
        <w:tc>
          <w:tcPr>
            <w:tcW w:w="425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52" w:type="dxa"/>
            <w:vAlign w:val="center"/>
          </w:tcPr>
          <w:p w:rsidR="00713CC8" w:rsidRDefault="00713CC8" w:rsidP="00935142">
            <w:pPr>
              <w:jc w:val="both"/>
            </w:pPr>
          </w:p>
        </w:tc>
        <w:tc>
          <w:tcPr>
            <w:tcW w:w="425" w:type="dxa"/>
            <w:vAlign w:val="center"/>
          </w:tcPr>
          <w:p w:rsidR="00713CC8" w:rsidRDefault="00713CC8" w:rsidP="00935142">
            <w:pPr>
              <w:jc w:val="center"/>
            </w:pPr>
          </w:p>
        </w:tc>
      </w:tr>
      <w:tr w:rsidR="00713CC8" w:rsidTr="0035158B">
        <w:tc>
          <w:tcPr>
            <w:tcW w:w="595" w:type="dxa"/>
            <w:vAlign w:val="center"/>
          </w:tcPr>
          <w:p w:rsidR="00713CC8" w:rsidRDefault="00713CC8" w:rsidP="00935142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一等</w:t>
            </w:r>
          </w:p>
        </w:tc>
        <w:tc>
          <w:tcPr>
            <w:tcW w:w="1560" w:type="dxa"/>
            <w:vAlign w:val="center"/>
          </w:tcPr>
          <w:p w:rsidR="00713CC8" w:rsidRDefault="00713CC8" w:rsidP="0093514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rFonts w:hint="eastAsia"/>
              </w:rPr>
              <w:t>64</w:t>
            </w:r>
            <w:r>
              <w:t>,</w:t>
            </w:r>
            <w:r>
              <w:rPr>
                <w:rFonts w:hint="eastAsia"/>
              </w:rPr>
              <w:t>999</w:t>
            </w:r>
            <w:r>
              <w:t>-20,000</w:t>
            </w:r>
          </w:p>
        </w:tc>
        <w:tc>
          <w:tcPr>
            <w:tcW w:w="3260" w:type="dxa"/>
            <w:vAlign w:val="center"/>
          </w:tcPr>
          <w:p w:rsidR="00713CC8" w:rsidRDefault="00713CC8" w:rsidP="00935142">
            <w:pPr>
              <w:autoSpaceDE w:val="0"/>
              <w:autoSpaceDN w:val="0"/>
              <w:adjustRightInd w:val="0"/>
              <w:jc w:val="both"/>
            </w:pPr>
            <w:r>
              <w:rPr>
                <w:rFonts w:hint="eastAsia"/>
              </w:rPr>
              <w:t>蘇澳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hint="eastAsia"/>
              </w:rPr>
              <w:t>東港</w:t>
            </w:r>
          </w:p>
        </w:tc>
        <w:tc>
          <w:tcPr>
            <w:tcW w:w="425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vAlign w:val="center"/>
          </w:tcPr>
          <w:p w:rsidR="00713CC8" w:rsidRDefault="00713CC8" w:rsidP="00935142">
            <w:pPr>
              <w:jc w:val="both"/>
            </w:pPr>
            <w:r>
              <w:rPr>
                <w:rFonts w:hint="eastAsia"/>
              </w:rPr>
              <w:t>台北</w:t>
            </w:r>
          </w:p>
        </w:tc>
        <w:tc>
          <w:tcPr>
            <w:tcW w:w="425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13CC8" w:rsidTr="0035158B">
        <w:tc>
          <w:tcPr>
            <w:tcW w:w="595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二等</w:t>
            </w:r>
          </w:p>
        </w:tc>
        <w:tc>
          <w:tcPr>
            <w:tcW w:w="1560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19</w:t>
            </w:r>
            <w:r>
              <w:t>,</w:t>
            </w:r>
            <w:r>
              <w:rPr>
                <w:rFonts w:hint="eastAsia"/>
              </w:rPr>
              <w:t>999</w:t>
            </w:r>
            <w:r>
              <w:t>-10,000</w:t>
            </w:r>
          </w:p>
        </w:tc>
        <w:tc>
          <w:tcPr>
            <w:tcW w:w="3260" w:type="dxa"/>
            <w:vAlign w:val="center"/>
          </w:tcPr>
          <w:p w:rsidR="00713CC8" w:rsidRDefault="00713CC8" w:rsidP="00935142">
            <w:pPr>
              <w:jc w:val="both"/>
            </w:pPr>
          </w:p>
        </w:tc>
        <w:tc>
          <w:tcPr>
            <w:tcW w:w="425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552" w:type="dxa"/>
            <w:vAlign w:val="center"/>
          </w:tcPr>
          <w:p w:rsidR="00713CC8" w:rsidRDefault="00713CC8" w:rsidP="00935142">
            <w:pPr>
              <w:jc w:val="both"/>
            </w:pPr>
            <w:r>
              <w:rPr>
                <w:rFonts w:hint="eastAsia"/>
              </w:rPr>
              <w:t>嘉義、台中</w:t>
            </w:r>
          </w:p>
        </w:tc>
        <w:tc>
          <w:tcPr>
            <w:tcW w:w="425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713CC8" w:rsidTr="0035158B">
        <w:tc>
          <w:tcPr>
            <w:tcW w:w="595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三等</w:t>
            </w:r>
          </w:p>
        </w:tc>
        <w:tc>
          <w:tcPr>
            <w:tcW w:w="1560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9</w:t>
            </w:r>
            <w:r>
              <w:t>,</w:t>
            </w:r>
            <w:r>
              <w:rPr>
                <w:rFonts w:hint="eastAsia"/>
              </w:rPr>
              <w:t>999</w:t>
            </w:r>
            <w:r>
              <w:t>-4,000</w:t>
            </w:r>
          </w:p>
        </w:tc>
        <w:tc>
          <w:tcPr>
            <w:tcW w:w="3260" w:type="dxa"/>
            <w:vAlign w:val="center"/>
          </w:tcPr>
          <w:p w:rsidR="00713CC8" w:rsidRPr="00DD07A4" w:rsidRDefault="00713CC8" w:rsidP="0035158B">
            <w:pPr>
              <w:snapToGrid w:val="0"/>
              <w:jc w:val="both"/>
              <w:rPr>
                <w:rFonts w:ascii="標楷體" w:hAnsi="標楷體"/>
                <w:szCs w:val="24"/>
              </w:rPr>
            </w:pPr>
            <w:r>
              <w:rPr>
                <w:rFonts w:ascii="標楷體" w:hAnsi="標楷體" w:hint="eastAsia"/>
                <w:szCs w:val="24"/>
              </w:rPr>
              <w:t>頭城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color w:val="000000"/>
              </w:rPr>
              <w:t>興達港</w:t>
            </w:r>
            <w:r w:rsidRPr="00DD07A4">
              <w:rPr>
                <w:rFonts w:ascii="標楷體" w:hAnsi="標楷體" w:hint="eastAsia"/>
                <w:szCs w:val="24"/>
              </w:rPr>
              <w:t>、台南、</w:t>
            </w:r>
          </w:p>
          <w:p w:rsidR="00713CC8" w:rsidRDefault="00713CC8" w:rsidP="0035158B">
            <w:pPr>
              <w:snapToGrid w:val="0"/>
              <w:jc w:val="both"/>
            </w:pPr>
            <w:r w:rsidRPr="00DD07A4">
              <w:rPr>
                <w:rFonts w:ascii="標楷體" w:hAnsi="標楷體" w:hint="eastAsia"/>
                <w:szCs w:val="24"/>
              </w:rPr>
              <w:t>小港</w:t>
            </w:r>
          </w:p>
        </w:tc>
        <w:tc>
          <w:tcPr>
            <w:tcW w:w="425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52" w:type="dxa"/>
            <w:vAlign w:val="center"/>
          </w:tcPr>
          <w:p w:rsidR="00713CC8" w:rsidRDefault="00713CC8" w:rsidP="0035158B">
            <w:pPr>
              <w:snapToGrid w:val="0"/>
              <w:jc w:val="both"/>
            </w:pPr>
            <w:r>
              <w:rPr>
                <w:rFonts w:hint="eastAsia"/>
              </w:rPr>
              <w:t>三重、桃園、新竹、彰化、埔心、斗南</w:t>
            </w:r>
          </w:p>
        </w:tc>
        <w:tc>
          <w:tcPr>
            <w:tcW w:w="425" w:type="dxa"/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713CC8" w:rsidTr="0035158B">
        <w:tc>
          <w:tcPr>
            <w:tcW w:w="595" w:type="dxa"/>
            <w:tcBorders>
              <w:bottom w:val="nil"/>
            </w:tcBorders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四等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3</w:t>
            </w:r>
            <w:r>
              <w:t>,</w:t>
            </w:r>
            <w:r>
              <w:rPr>
                <w:rFonts w:hint="eastAsia"/>
              </w:rPr>
              <w:t>999</w:t>
            </w:r>
            <w:r>
              <w:t>-2,000</w:t>
            </w: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713CC8" w:rsidRDefault="00713CC8" w:rsidP="00935142">
            <w:pPr>
              <w:jc w:val="both"/>
            </w:pPr>
            <w:r>
              <w:rPr>
                <w:rFonts w:hint="eastAsia"/>
                <w:color w:val="000000"/>
              </w:rPr>
              <w:t>貢寮</w:t>
            </w:r>
            <w:r>
              <w:rPr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澳底</w:t>
            </w:r>
            <w:r>
              <w:rPr>
                <w:color w:val="000000"/>
              </w:rPr>
              <w:t>)</w:t>
            </w:r>
            <w:r>
              <w:rPr>
                <w:rFonts w:hint="eastAsia"/>
              </w:rPr>
              <w:t>、金山、</w:t>
            </w:r>
            <w:proofErr w:type="gramStart"/>
            <w:r>
              <w:rPr>
                <w:rFonts w:hint="eastAsia"/>
              </w:rPr>
              <w:t>梓</w:t>
            </w:r>
            <w:proofErr w:type="gramEnd"/>
            <w:r>
              <w:rPr>
                <w:rFonts w:hint="eastAsia"/>
              </w:rPr>
              <w:t>官（蚵仔</w:t>
            </w:r>
            <w:proofErr w:type="gramStart"/>
            <w:r>
              <w:rPr>
                <w:rFonts w:hint="eastAsia"/>
              </w:rPr>
              <w:t>寮</w:t>
            </w:r>
            <w:proofErr w:type="gramEnd"/>
            <w:r>
              <w:rPr>
                <w:rFonts w:hint="eastAsia"/>
              </w:rPr>
              <w:t>）</w:t>
            </w:r>
            <w:r>
              <w:rPr>
                <w:rFonts w:hint="eastAsia"/>
                <w:color w:val="000000"/>
              </w:rPr>
              <w:t>、</w:t>
            </w:r>
            <w:r w:rsidRPr="00214B67">
              <w:rPr>
                <w:rFonts w:hint="eastAsia"/>
                <w:color w:val="000000"/>
              </w:rPr>
              <w:t>林園</w:t>
            </w:r>
            <w:r w:rsidRPr="00214B67">
              <w:rPr>
                <w:rFonts w:hint="eastAsia"/>
                <w:color w:val="000000"/>
              </w:rPr>
              <w:t>(</w:t>
            </w:r>
            <w:r w:rsidRPr="00214B67">
              <w:rPr>
                <w:rFonts w:hint="eastAsia"/>
                <w:color w:val="000000"/>
              </w:rPr>
              <w:t>中</w:t>
            </w:r>
            <w:proofErr w:type="gramStart"/>
            <w:r w:rsidRPr="00214B67">
              <w:rPr>
                <w:rFonts w:hint="eastAsia"/>
                <w:color w:val="000000"/>
              </w:rPr>
              <w:t>芸</w:t>
            </w:r>
            <w:proofErr w:type="gramEnd"/>
            <w:r w:rsidRPr="00214B67">
              <w:rPr>
                <w:rFonts w:hint="eastAsia"/>
                <w:color w:val="000000"/>
              </w:rPr>
              <w:t>)</w:t>
            </w:r>
            <w:r>
              <w:rPr>
                <w:rFonts w:ascii="新細明體" w:hAnsi="新細明體" w:hint="eastAsia"/>
                <w:color w:val="000000"/>
              </w:rPr>
              <w:t>、</w:t>
            </w:r>
            <w:r>
              <w:rPr>
                <w:rFonts w:hint="eastAsia"/>
                <w:color w:val="000000"/>
              </w:rPr>
              <w:t>新港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713CC8" w:rsidRDefault="00713CC8" w:rsidP="00935142">
            <w:pPr>
              <w:jc w:val="both"/>
            </w:pPr>
            <w:r>
              <w:rPr>
                <w:rFonts w:hint="eastAsia"/>
              </w:rPr>
              <w:t>苗栗、岡山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713CC8" w:rsidTr="0035158B">
        <w:tc>
          <w:tcPr>
            <w:tcW w:w="595" w:type="dxa"/>
            <w:tcBorders>
              <w:bottom w:val="nil"/>
            </w:tcBorders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五等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13CC8" w:rsidRDefault="00713CC8" w:rsidP="00935142">
            <w:pPr>
              <w:jc w:val="center"/>
              <w:rPr>
                <w:color w:val="000000"/>
              </w:rPr>
            </w:pPr>
            <w:r>
              <w:t>2,000</w:t>
            </w:r>
            <w:r>
              <w:rPr>
                <w:rFonts w:hint="eastAsia"/>
              </w:rPr>
              <w:t>以下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13CC8" w:rsidRPr="00713CC8" w:rsidRDefault="00713CC8" w:rsidP="00C02329">
            <w:pPr>
              <w:snapToGrid w:val="0"/>
              <w:jc w:val="both"/>
              <w:rPr>
                <w:sz w:val="22"/>
                <w:szCs w:val="22"/>
              </w:rPr>
            </w:pPr>
            <w:r w:rsidRPr="00713CC8">
              <w:rPr>
                <w:rFonts w:hint="eastAsia"/>
                <w:color w:val="000000"/>
                <w:sz w:val="22"/>
                <w:szCs w:val="22"/>
              </w:rPr>
              <w:t>淡水、</w:t>
            </w:r>
            <w:r w:rsidRPr="00713CC8">
              <w:rPr>
                <w:rFonts w:hint="eastAsia"/>
                <w:sz w:val="22"/>
                <w:szCs w:val="22"/>
              </w:rPr>
              <w:t>萬里、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桃園</w:t>
            </w:r>
            <w:r w:rsidRPr="00713CC8">
              <w:rPr>
                <w:color w:val="000000"/>
                <w:sz w:val="22"/>
                <w:szCs w:val="22"/>
              </w:rPr>
              <w:t>(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竹圍</w:t>
            </w:r>
            <w:r w:rsidRPr="00713CC8">
              <w:rPr>
                <w:color w:val="000000"/>
                <w:sz w:val="22"/>
                <w:szCs w:val="22"/>
              </w:rPr>
              <w:t>)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、中壢</w:t>
            </w:r>
            <w:r w:rsidRPr="00713CC8">
              <w:rPr>
                <w:color w:val="000000"/>
                <w:sz w:val="22"/>
                <w:szCs w:val="22"/>
              </w:rPr>
              <w:t>(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永安港</w:t>
            </w:r>
            <w:r w:rsidRPr="00713CC8">
              <w:rPr>
                <w:color w:val="000000"/>
                <w:sz w:val="22"/>
                <w:szCs w:val="22"/>
              </w:rPr>
              <w:t>)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、南龍、</w:t>
            </w:r>
            <w:proofErr w:type="gramStart"/>
            <w:r w:rsidRPr="00713CC8">
              <w:rPr>
                <w:rFonts w:hint="eastAsia"/>
                <w:color w:val="000000"/>
                <w:sz w:val="22"/>
                <w:szCs w:val="22"/>
              </w:rPr>
              <w:t>通苑</w:t>
            </w:r>
            <w:proofErr w:type="gramEnd"/>
            <w:r w:rsidRPr="00713CC8">
              <w:rPr>
                <w:rFonts w:hint="eastAsia"/>
                <w:color w:val="000000"/>
                <w:sz w:val="22"/>
                <w:szCs w:val="22"/>
              </w:rPr>
              <w:t>、台中港、雲林</w:t>
            </w:r>
            <w:r w:rsidRPr="00713CC8">
              <w:rPr>
                <w:color w:val="000000"/>
                <w:sz w:val="22"/>
                <w:szCs w:val="22"/>
              </w:rPr>
              <w:t>(</w:t>
            </w:r>
            <w:r w:rsidR="00C02329">
              <w:rPr>
                <w:rFonts w:hint="eastAsia"/>
                <w:color w:val="000000"/>
                <w:sz w:val="22"/>
                <w:szCs w:val="22"/>
              </w:rPr>
              <w:t>四湖</w:t>
            </w:r>
            <w:r w:rsidRPr="00713CC8">
              <w:rPr>
                <w:color w:val="000000"/>
                <w:sz w:val="22"/>
                <w:szCs w:val="22"/>
              </w:rPr>
              <w:t>)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、</w:t>
            </w:r>
            <w:r w:rsidRPr="00713CC8">
              <w:rPr>
                <w:rFonts w:hint="eastAsia"/>
                <w:sz w:val="22"/>
                <w:szCs w:val="22"/>
              </w:rPr>
              <w:t>東石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、布袋、青山港、將軍港、七股、永安、彌陀</w:t>
            </w:r>
            <w:r w:rsidRPr="00713CC8">
              <w:rPr>
                <w:color w:val="000000"/>
                <w:sz w:val="22"/>
                <w:szCs w:val="22"/>
              </w:rPr>
              <w:t>(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南寮</w:t>
            </w:r>
            <w:r w:rsidRPr="00713CC8">
              <w:rPr>
                <w:color w:val="000000"/>
                <w:sz w:val="22"/>
                <w:szCs w:val="22"/>
              </w:rPr>
              <w:t>)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、林邊、枋寮、恆春、台東、</w:t>
            </w:r>
            <w:r w:rsidRPr="00713CC8">
              <w:rPr>
                <w:rFonts w:hint="eastAsia"/>
                <w:sz w:val="22"/>
                <w:szCs w:val="22"/>
              </w:rPr>
              <w:t>花蓮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、金門、澎湖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(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馬公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)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、基隆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713CC8" w:rsidRDefault="00713CC8" w:rsidP="00935142">
            <w:pPr>
              <w:jc w:val="both"/>
            </w:pPr>
            <w:r>
              <w:rPr>
                <w:rFonts w:hint="eastAsia"/>
                <w:color w:val="000000"/>
              </w:rPr>
              <w:t>埔里</w:t>
            </w:r>
            <w:r>
              <w:rPr>
                <w:rFonts w:hint="eastAsia"/>
              </w:rPr>
              <w:t>、新營、佳里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713CC8" w:rsidRDefault="00713CC8" w:rsidP="00935142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713CC8" w:rsidRPr="00713CC8" w:rsidTr="0035158B">
        <w:trPr>
          <w:trHeight w:val="1090"/>
        </w:trPr>
        <w:tc>
          <w:tcPr>
            <w:tcW w:w="5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13CC8" w:rsidRPr="00713CC8" w:rsidRDefault="00713CC8" w:rsidP="00935142">
            <w:pPr>
              <w:jc w:val="center"/>
              <w:rPr>
                <w:sz w:val="22"/>
                <w:szCs w:val="22"/>
              </w:rPr>
            </w:pPr>
            <w:r w:rsidRPr="00713CC8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13CC8" w:rsidRPr="00713CC8" w:rsidRDefault="00713CC8" w:rsidP="00935142">
            <w:pPr>
              <w:jc w:val="center"/>
              <w:rPr>
                <w:sz w:val="22"/>
                <w:szCs w:val="22"/>
              </w:rPr>
            </w:pPr>
            <w:r w:rsidRPr="00713CC8">
              <w:rPr>
                <w:rFonts w:hint="eastAsia"/>
                <w:sz w:val="22"/>
                <w:szCs w:val="22"/>
              </w:rPr>
              <w:t>49</w:t>
            </w:r>
            <w:r w:rsidRPr="00713CC8">
              <w:rPr>
                <w:rFonts w:hint="eastAsia"/>
                <w:sz w:val="22"/>
                <w:szCs w:val="22"/>
              </w:rPr>
              <w:t>處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C8" w:rsidRPr="00713CC8" w:rsidRDefault="00713CC8" w:rsidP="00935142">
            <w:pPr>
              <w:jc w:val="both"/>
              <w:rPr>
                <w:color w:val="000000"/>
                <w:sz w:val="22"/>
                <w:szCs w:val="22"/>
              </w:rPr>
            </w:pPr>
            <w:r w:rsidRPr="00713CC8">
              <w:rPr>
                <w:rFonts w:hAnsi="標楷體"/>
                <w:color w:val="000000"/>
                <w:sz w:val="22"/>
                <w:szCs w:val="22"/>
              </w:rPr>
              <w:t>交易量</w:t>
            </w:r>
            <w:r w:rsidRPr="00713CC8">
              <w:rPr>
                <w:color w:val="000000"/>
                <w:sz w:val="22"/>
                <w:szCs w:val="22"/>
              </w:rPr>
              <w:t>: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300,8</w:t>
            </w:r>
            <w:r w:rsidR="00B3057E">
              <w:rPr>
                <w:rFonts w:hint="eastAsia"/>
                <w:color w:val="000000"/>
                <w:sz w:val="22"/>
                <w:szCs w:val="22"/>
              </w:rPr>
              <w:t>87</w:t>
            </w:r>
            <w:r w:rsidRPr="00713CC8">
              <w:rPr>
                <w:rFonts w:hAnsi="標楷體"/>
                <w:color w:val="000000"/>
                <w:sz w:val="22"/>
                <w:szCs w:val="22"/>
              </w:rPr>
              <w:t>噸</w:t>
            </w:r>
            <w:r w:rsidRPr="00713CC8">
              <w:rPr>
                <w:color w:val="000000"/>
                <w:sz w:val="22"/>
                <w:szCs w:val="22"/>
              </w:rPr>
              <w:t>(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72.84</w:t>
            </w:r>
            <w:r w:rsidRPr="00713CC8">
              <w:rPr>
                <w:color w:val="000000"/>
                <w:sz w:val="22"/>
                <w:szCs w:val="22"/>
              </w:rPr>
              <w:t>%)</w:t>
            </w:r>
          </w:p>
          <w:p w:rsidR="00713CC8" w:rsidRPr="00713CC8" w:rsidRDefault="00713CC8" w:rsidP="00935142">
            <w:pPr>
              <w:jc w:val="both"/>
              <w:rPr>
                <w:color w:val="000000"/>
                <w:sz w:val="22"/>
                <w:szCs w:val="22"/>
              </w:rPr>
            </w:pPr>
            <w:r w:rsidRPr="00713CC8">
              <w:rPr>
                <w:rFonts w:hAnsi="標楷體"/>
                <w:color w:val="000000"/>
                <w:sz w:val="22"/>
                <w:szCs w:val="22"/>
              </w:rPr>
              <w:t>交易值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16,394,532</w:t>
            </w:r>
            <w:r w:rsidRPr="00713CC8">
              <w:rPr>
                <w:rFonts w:hAnsi="標楷體"/>
                <w:color w:val="000000"/>
                <w:sz w:val="22"/>
                <w:szCs w:val="22"/>
              </w:rPr>
              <w:t>千元</w:t>
            </w:r>
            <w:r w:rsidRPr="00713CC8">
              <w:rPr>
                <w:color w:val="000000"/>
                <w:sz w:val="22"/>
                <w:szCs w:val="22"/>
              </w:rPr>
              <w:t>(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59.25</w:t>
            </w:r>
            <w:r w:rsidRPr="00713CC8">
              <w:rPr>
                <w:color w:val="000000"/>
                <w:sz w:val="22"/>
                <w:szCs w:val="22"/>
              </w:rPr>
              <w:t>%)</w:t>
            </w:r>
          </w:p>
          <w:p w:rsidR="00713CC8" w:rsidRPr="00713CC8" w:rsidRDefault="00713CC8" w:rsidP="00935142">
            <w:pPr>
              <w:jc w:val="both"/>
              <w:rPr>
                <w:color w:val="000000"/>
                <w:sz w:val="22"/>
                <w:szCs w:val="22"/>
              </w:rPr>
            </w:pPr>
            <w:r w:rsidRPr="00713CC8">
              <w:rPr>
                <w:rFonts w:hAnsi="標楷體"/>
                <w:color w:val="000000"/>
                <w:sz w:val="22"/>
                <w:szCs w:val="22"/>
              </w:rPr>
              <w:t>平均價：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54.49</w:t>
            </w:r>
            <w:r w:rsidRPr="00713CC8">
              <w:rPr>
                <w:rFonts w:hAnsi="標楷體"/>
                <w:color w:val="000000"/>
                <w:sz w:val="22"/>
                <w:szCs w:val="22"/>
              </w:rPr>
              <w:t>元</w:t>
            </w:r>
            <w:r w:rsidRPr="00713CC8">
              <w:rPr>
                <w:color w:val="000000"/>
                <w:sz w:val="22"/>
                <w:szCs w:val="22"/>
              </w:rPr>
              <w:t>/</w:t>
            </w:r>
            <w:r w:rsidRPr="00713CC8">
              <w:rPr>
                <w:rFonts w:hAnsi="標楷體"/>
                <w:color w:val="000000"/>
                <w:sz w:val="22"/>
                <w:szCs w:val="22"/>
              </w:rPr>
              <w:t>公斤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13CC8" w:rsidRPr="00713CC8" w:rsidRDefault="00713CC8" w:rsidP="00935142">
            <w:pPr>
              <w:jc w:val="center"/>
              <w:rPr>
                <w:color w:val="000000"/>
                <w:sz w:val="22"/>
                <w:szCs w:val="22"/>
              </w:rPr>
            </w:pPr>
            <w:r w:rsidRPr="00713CC8">
              <w:rPr>
                <w:rFonts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13CC8" w:rsidRPr="00713CC8" w:rsidRDefault="00713CC8" w:rsidP="00935142">
            <w:pPr>
              <w:jc w:val="both"/>
              <w:rPr>
                <w:color w:val="000000"/>
                <w:sz w:val="22"/>
                <w:szCs w:val="22"/>
              </w:rPr>
            </w:pPr>
            <w:r w:rsidRPr="00713CC8">
              <w:rPr>
                <w:rFonts w:hAnsi="標楷體"/>
                <w:color w:val="000000"/>
                <w:sz w:val="22"/>
                <w:szCs w:val="22"/>
              </w:rPr>
              <w:t>交易量</w:t>
            </w:r>
            <w:r w:rsidRPr="00713CC8">
              <w:rPr>
                <w:color w:val="000000"/>
                <w:sz w:val="22"/>
                <w:szCs w:val="22"/>
              </w:rPr>
              <w:t>1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12,180</w:t>
            </w:r>
            <w:r w:rsidRPr="00713CC8">
              <w:rPr>
                <w:rFonts w:hAnsi="標楷體"/>
                <w:color w:val="000000"/>
                <w:sz w:val="22"/>
                <w:szCs w:val="22"/>
              </w:rPr>
              <w:t>噸</w:t>
            </w:r>
            <w:r w:rsidRPr="00713CC8">
              <w:rPr>
                <w:color w:val="000000"/>
                <w:sz w:val="22"/>
                <w:szCs w:val="22"/>
              </w:rPr>
              <w:t>(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27.16%)</w:t>
            </w:r>
          </w:p>
          <w:p w:rsidR="00713CC8" w:rsidRPr="00713CC8" w:rsidRDefault="00713CC8" w:rsidP="00713CC8">
            <w:pPr>
              <w:ind w:rightChars="106" w:right="254"/>
              <w:jc w:val="both"/>
              <w:rPr>
                <w:color w:val="000000"/>
                <w:sz w:val="22"/>
                <w:szCs w:val="22"/>
              </w:rPr>
            </w:pPr>
            <w:r w:rsidRPr="00713CC8">
              <w:rPr>
                <w:rFonts w:hAnsi="標楷體"/>
                <w:color w:val="000000"/>
                <w:sz w:val="22"/>
                <w:szCs w:val="22"/>
              </w:rPr>
              <w:t>交易值</w:t>
            </w:r>
            <w:r w:rsidRPr="00713CC8">
              <w:rPr>
                <w:color w:val="000000"/>
                <w:sz w:val="22"/>
                <w:szCs w:val="22"/>
              </w:rPr>
              <w:t>:11,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274,439</w:t>
            </w:r>
            <w:r w:rsidRPr="00713CC8">
              <w:rPr>
                <w:rFonts w:hAnsi="標楷體"/>
                <w:color w:val="000000"/>
                <w:sz w:val="22"/>
                <w:szCs w:val="22"/>
              </w:rPr>
              <w:t>千元</w:t>
            </w:r>
            <w:r w:rsidRPr="00713CC8">
              <w:rPr>
                <w:color w:val="000000"/>
                <w:sz w:val="22"/>
                <w:szCs w:val="22"/>
              </w:rPr>
              <w:t>(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40.75</w:t>
            </w:r>
            <w:r w:rsidRPr="00713CC8">
              <w:rPr>
                <w:color w:val="000000"/>
                <w:sz w:val="22"/>
                <w:szCs w:val="22"/>
              </w:rPr>
              <w:t>%)</w:t>
            </w:r>
          </w:p>
          <w:p w:rsidR="00713CC8" w:rsidRPr="00713CC8" w:rsidRDefault="00713CC8" w:rsidP="00935142">
            <w:pPr>
              <w:jc w:val="both"/>
              <w:rPr>
                <w:color w:val="000000"/>
                <w:sz w:val="22"/>
                <w:szCs w:val="22"/>
              </w:rPr>
            </w:pPr>
            <w:r w:rsidRPr="00713CC8">
              <w:rPr>
                <w:rFonts w:hAnsi="標楷體"/>
                <w:color w:val="000000"/>
                <w:sz w:val="22"/>
                <w:szCs w:val="22"/>
              </w:rPr>
              <w:t>平均價：</w:t>
            </w:r>
            <w:r w:rsidRPr="00713CC8">
              <w:rPr>
                <w:rFonts w:hint="eastAsia"/>
                <w:color w:val="000000"/>
                <w:sz w:val="22"/>
                <w:szCs w:val="22"/>
              </w:rPr>
              <w:t>100.5</w:t>
            </w:r>
            <w:r w:rsidRPr="00713CC8">
              <w:rPr>
                <w:rFonts w:hAnsi="標楷體"/>
                <w:color w:val="000000"/>
                <w:sz w:val="22"/>
                <w:szCs w:val="22"/>
              </w:rPr>
              <w:t>元</w:t>
            </w:r>
            <w:r w:rsidRPr="00713CC8">
              <w:rPr>
                <w:color w:val="000000"/>
                <w:sz w:val="22"/>
                <w:szCs w:val="22"/>
              </w:rPr>
              <w:t>/</w:t>
            </w:r>
            <w:r w:rsidRPr="00713CC8">
              <w:rPr>
                <w:rFonts w:hAnsi="標楷體"/>
                <w:color w:val="000000"/>
                <w:sz w:val="22"/>
                <w:szCs w:val="22"/>
              </w:rPr>
              <w:t>公斤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713CC8" w:rsidRPr="00713CC8" w:rsidRDefault="00713CC8" w:rsidP="00935142">
            <w:pPr>
              <w:jc w:val="center"/>
              <w:rPr>
                <w:sz w:val="22"/>
                <w:szCs w:val="22"/>
              </w:rPr>
            </w:pPr>
            <w:r w:rsidRPr="00713CC8">
              <w:rPr>
                <w:rFonts w:hint="eastAsia"/>
                <w:sz w:val="22"/>
                <w:szCs w:val="22"/>
              </w:rPr>
              <w:t>14</w:t>
            </w:r>
          </w:p>
        </w:tc>
      </w:tr>
    </w:tbl>
    <w:tbl>
      <w:tblPr>
        <w:tblpPr w:leftFromText="180" w:rightFromText="180" w:vertAnchor="page" w:horzAnchor="margin" w:tblpX="-512" w:tblpY="8741"/>
        <w:tblW w:w="9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2"/>
        <w:gridCol w:w="1016"/>
        <w:gridCol w:w="1132"/>
        <w:gridCol w:w="1133"/>
        <w:gridCol w:w="1133"/>
        <w:gridCol w:w="1133"/>
        <w:gridCol w:w="1273"/>
        <w:gridCol w:w="1136"/>
      </w:tblGrid>
      <w:tr w:rsidR="0035158B" w:rsidRPr="009D3172" w:rsidTr="0035158B">
        <w:trPr>
          <w:trHeight w:val="345"/>
        </w:trPr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9D3172" w:rsidRDefault="0035158B" w:rsidP="0035158B">
            <w:pPr>
              <w:widowControl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市場等級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rPr>
                <w:rFonts w:hint="eastAsia"/>
              </w:rPr>
              <w:t>特等</w:t>
            </w:r>
            <w:r w:rsidRPr="002A742A">
              <w:rPr>
                <w:rFonts w:hint="eastAsia"/>
              </w:rPr>
              <w:t>/1</w:t>
            </w:r>
            <w:r w:rsidRPr="002A742A">
              <w:rPr>
                <w:rFonts w:hint="eastAsia"/>
              </w:rPr>
              <w:t>處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rPr>
                <w:rFonts w:hint="eastAsia"/>
              </w:rPr>
              <w:t>一等</w:t>
            </w:r>
            <w:r w:rsidRPr="002A742A">
              <w:rPr>
                <w:rFonts w:hint="eastAsia"/>
              </w:rPr>
              <w:t>/3</w:t>
            </w:r>
            <w:r w:rsidRPr="002A742A">
              <w:rPr>
                <w:rFonts w:hint="eastAsia"/>
              </w:rPr>
              <w:t>處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rPr>
                <w:rFonts w:hint="eastAsia"/>
              </w:rPr>
              <w:t>二等</w:t>
            </w:r>
            <w:r w:rsidRPr="002A742A">
              <w:rPr>
                <w:rFonts w:hint="eastAsia"/>
              </w:rPr>
              <w:t>/2</w:t>
            </w:r>
            <w:r w:rsidRPr="002A742A">
              <w:rPr>
                <w:rFonts w:hint="eastAsia"/>
              </w:rPr>
              <w:t>處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rPr>
                <w:rFonts w:hint="eastAsia"/>
              </w:rPr>
              <w:t>三等</w:t>
            </w:r>
            <w:r w:rsidRPr="002A742A">
              <w:rPr>
                <w:rFonts w:hint="eastAsia"/>
              </w:rPr>
              <w:t>/10</w:t>
            </w:r>
            <w:r w:rsidRPr="002A742A">
              <w:rPr>
                <w:rFonts w:hint="eastAsia"/>
              </w:rPr>
              <w:t>處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rPr>
                <w:rFonts w:hint="eastAsia"/>
              </w:rPr>
              <w:t>四等</w:t>
            </w:r>
            <w:r w:rsidRPr="002A742A">
              <w:rPr>
                <w:rFonts w:hint="eastAsia"/>
              </w:rPr>
              <w:t>/7</w:t>
            </w:r>
            <w:r w:rsidRPr="002A742A">
              <w:rPr>
                <w:rFonts w:hint="eastAsia"/>
              </w:rPr>
              <w:t>處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rPr>
                <w:rFonts w:hint="eastAsia"/>
              </w:rPr>
              <w:t>五等</w:t>
            </w:r>
            <w:r w:rsidRPr="002A742A">
              <w:rPr>
                <w:rFonts w:hint="eastAsia"/>
              </w:rPr>
              <w:t>/26</w:t>
            </w:r>
            <w:r w:rsidRPr="002A742A">
              <w:rPr>
                <w:rFonts w:hint="eastAsia"/>
              </w:rPr>
              <w:t>處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rPr>
                <w:rFonts w:hint="eastAsia"/>
              </w:rPr>
              <w:t>合計</w:t>
            </w:r>
            <w:r w:rsidRPr="002A742A">
              <w:rPr>
                <w:rFonts w:hint="eastAsia"/>
              </w:rPr>
              <w:t>/49</w:t>
            </w:r>
            <w:r w:rsidRPr="002A742A">
              <w:rPr>
                <w:rFonts w:hint="eastAsia"/>
              </w:rPr>
              <w:t>處</w:t>
            </w:r>
          </w:p>
        </w:tc>
      </w:tr>
      <w:tr w:rsidR="0035158B" w:rsidRPr="009D3172" w:rsidTr="0035158B">
        <w:trPr>
          <w:trHeight w:val="345"/>
        </w:trPr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9D3172" w:rsidRDefault="0035158B" w:rsidP="0035158B">
            <w:pPr>
              <w:widowControl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交易量</w:t>
            </w:r>
            <w:r w:rsidRPr="009D3172">
              <w:rPr>
                <w:kern w:val="0"/>
                <w:sz w:val="22"/>
                <w:szCs w:val="22"/>
              </w:rPr>
              <w:t>(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公噸</w:t>
            </w:r>
            <w:r w:rsidRPr="009D3172">
              <w:rPr>
                <w:kern w:val="0"/>
                <w:sz w:val="22"/>
                <w:szCs w:val="22"/>
              </w:rPr>
              <w:t>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148,784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121,093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31,155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73,679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B3057E">
            <w:pPr>
              <w:jc w:val="right"/>
            </w:pPr>
            <w:r w:rsidRPr="002A742A">
              <w:t>20,8</w:t>
            </w:r>
            <w:r w:rsidR="00B3057E">
              <w:rPr>
                <w:rFonts w:hint="eastAsia"/>
              </w:rPr>
              <w:t>28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17,529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B3057E">
            <w:pPr>
              <w:jc w:val="right"/>
            </w:pPr>
            <w:r w:rsidRPr="002A742A">
              <w:t>413,0</w:t>
            </w:r>
            <w:r w:rsidR="00B3057E">
              <w:rPr>
                <w:rFonts w:hint="eastAsia"/>
              </w:rPr>
              <w:t>67</w:t>
            </w:r>
          </w:p>
        </w:tc>
      </w:tr>
      <w:tr w:rsidR="0035158B" w:rsidRPr="009D3172" w:rsidTr="0035158B">
        <w:trPr>
          <w:trHeight w:val="345"/>
        </w:trPr>
        <w:tc>
          <w:tcPr>
            <w:tcW w:w="1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9D3172" w:rsidRDefault="0035158B" w:rsidP="0035158B">
            <w:pPr>
              <w:widowControl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交易值</w:t>
            </w:r>
            <w:r w:rsidRPr="009D3172">
              <w:rPr>
                <w:kern w:val="0"/>
                <w:sz w:val="22"/>
                <w:szCs w:val="22"/>
              </w:rPr>
              <w:t>(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千元</w:t>
            </w:r>
            <w:r w:rsidRPr="009D3172">
              <w:rPr>
                <w:kern w:val="0"/>
                <w:sz w:val="22"/>
                <w:szCs w:val="22"/>
              </w:rPr>
              <w:t>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4,453,926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9,212,366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3,322,719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5,854,139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2,215,019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Pr="002A742A" w:rsidRDefault="0035158B" w:rsidP="0035158B">
            <w:pPr>
              <w:jc w:val="right"/>
            </w:pPr>
            <w:r w:rsidRPr="002A742A">
              <w:t>2,610,802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5158B" w:rsidRDefault="0035158B" w:rsidP="0035158B">
            <w:pPr>
              <w:jc w:val="right"/>
            </w:pPr>
            <w:r w:rsidRPr="002A742A">
              <w:t>27,668,971</w:t>
            </w:r>
          </w:p>
        </w:tc>
      </w:tr>
    </w:tbl>
    <w:p w:rsidR="009D3172" w:rsidRDefault="009D3172" w:rsidP="00770521"/>
    <w:p w:rsidR="00770521" w:rsidRDefault="00D220C3" w:rsidP="00770521">
      <w:r>
        <w:rPr>
          <w:noProof/>
        </w:rPr>
        <w:drawing>
          <wp:inline distT="0" distB="0" distL="0" distR="0" wp14:anchorId="61E81B49" wp14:editId="44001E80">
            <wp:extent cx="5207000" cy="2908300"/>
            <wp:effectExtent l="0" t="0" r="12700" b="25400"/>
            <wp:docPr id="2" name="圖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sectPr w:rsidR="007705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5DA" w:rsidRDefault="005275DA" w:rsidP="008F6E0B">
      <w:r>
        <w:separator/>
      </w:r>
    </w:p>
  </w:endnote>
  <w:endnote w:type="continuationSeparator" w:id="0">
    <w:p w:rsidR="005275DA" w:rsidRDefault="005275DA" w:rsidP="008F6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魏碑體">
    <w:altName w:val="標楷體"/>
    <w:charset w:val="88"/>
    <w:family w:val="script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5DA" w:rsidRDefault="005275DA" w:rsidP="008F6E0B">
      <w:r>
        <w:separator/>
      </w:r>
    </w:p>
  </w:footnote>
  <w:footnote w:type="continuationSeparator" w:id="0">
    <w:p w:rsidR="005275DA" w:rsidRDefault="005275DA" w:rsidP="008F6E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21"/>
    <w:rsid w:val="000046C8"/>
    <w:rsid w:val="00010448"/>
    <w:rsid w:val="00023382"/>
    <w:rsid w:val="000431D8"/>
    <w:rsid w:val="001056D4"/>
    <w:rsid w:val="001237B5"/>
    <w:rsid w:val="00124D45"/>
    <w:rsid w:val="0016396F"/>
    <w:rsid w:val="002C5857"/>
    <w:rsid w:val="002F59EE"/>
    <w:rsid w:val="0035158B"/>
    <w:rsid w:val="0049470D"/>
    <w:rsid w:val="004D1E9E"/>
    <w:rsid w:val="005275DA"/>
    <w:rsid w:val="00713CC8"/>
    <w:rsid w:val="00746D0B"/>
    <w:rsid w:val="00770521"/>
    <w:rsid w:val="00771F4D"/>
    <w:rsid w:val="007F1762"/>
    <w:rsid w:val="008151BA"/>
    <w:rsid w:val="008713E5"/>
    <w:rsid w:val="00894473"/>
    <w:rsid w:val="008A67E0"/>
    <w:rsid w:val="008F2148"/>
    <w:rsid w:val="008F6E0B"/>
    <w:rsid w:val="009A2AD8"/>
    <w:rsid w:val="009B4A94"/>
    <w:rsid w:val="009D3172"/>
    <w:rsid w:val="00B3057E"/>
    <w:rsid w:val="00BE0F5B"/>
    <w:rsid w:val="00C02329"/>
    <w:rsid w:val="00C03AE0"/>
    <w:rsid w:val="00C422D1"/>
    <w:rsid w:val="00C973E9"/>
    <w:rsid w:val="00CE3DEF"/>
    <w:rsid w:val="00D220C3"/>
    <w:rsid w:val="00D96044"/>
    <w:rsid w:val="00E00DAF"/>
    <w:rsid w:val="00F17DD4"/>
    <w:rsid w:val="00F62EA5"/>
    <w:rsid w:val="00F6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21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5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7052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F6E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8F6E0B"/>
    <w:rPr>
      <w:rFonts w:ascii="Times New Roman" w:eastAsia="標楷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F6E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8F6E0B"/>
    <w:rPr>
      <w:rFonts w:ascii="Times New Roman" w:eastAsia="標楷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21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5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7052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F6E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8F6E0B"/>
    <w:rPr>
      <w:rFonts w:ascii="Times New Roman" w:eastAsia="標楷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F6E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8F6E0B"/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microsoft.com/office/2007/relationships/stylesWithEffects" Target="stylesWithEffects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FAW7_01\Desktop\101&#24180;&#24230;&#28417;&#26989;&#35519;&#26597;&#32113;&#35336;&#24180;&#22577;\101&#24180;&#28417;&#26989;&#32113;&#35336;&#24180;&#22577;&#24409;&#25972;\101&#24180;&#32113;&#35336;&#22294;\101&#22294;3-14.xls" TargetMode="Externa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FAW7_01\Desktop\101&#24180;&#28417;&#26989;&#32113;&#35336;&#24180;&#22577;&#24409;&#25972;(&#23436;&#25972;&#29256;&#21450;&#20844;&#30526;&#29256;)\101&#24180;&#32113;&#35336;&#22294;\101&#22294;3-14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圖３． 近十年漁業從業人數</a:t>
            </a:r>
            <a:endParaRPr lang="zh-TW" altLang="en-US" sz="1075" b="1" i="0" u="none" strike="noStrike" baseline="0">
              <a:solidFill>
                <a:srgbClr val="000000"/>
              </a:solidFill>
              <a:latin typeface="標楷體"/>
              <a:ea typeface="標楷體"/>
            </a:endParaRP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07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 </a:t>
            </a:r>
            <a:r>
              <a:rPr lang="zh-TW" altLang="en-US" sz="102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Number of Person Employed, 2003-2012 </a:t>
            </a:r>
            <a:endParaRPr lang="zh-TW" altLang="en-US" sz="1075" b="1" i="0" u="none" strike="noStrike" baseline="0">
              <a:solidFill>
                <a:srgbClr val="000000"/>
              </a:solidFill>
              <a:latin typeface="Times New Roman"/>
              <a:cs typeface="Times New Roman"/>
            </a:endParaRP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 altLang="en-US"/>
          </a:p>
        </c:rich>
      </c:tx>
      <c:layout>
        <c:manualLayout>
          <c:xMode val="edge"/>
          <c:yMode val="edge"/>
          <c:x val="0.31280388978930307"/>
          <c:y val="0.84259453679401175"/>
        </c:manualLayout>
      </c:layout>
      <c:overlay val="0"/>
      <c:spPr>
        <a:noFill/>
        <a:ln w="25400">
          <a:noFill/>
        </a:ln>
      </c:spPr>
    </c:title>
    <c:autoTitleDeleted val="0"/>
    <c:view3D>
      <c:rotX val="36"/>
      <c:hPercent val="67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4.440868987762072E-2"/>
          <c:y val="7.1176227649101906E-2"/>
          <c:w val="0.93658780001897357"/>
          <c:h val="0.70370529447268892"/>
        </c:manualLayout>
      </c:layout>
      <c:area3DChart>
        <c:grouping val="stacked"/>
        <c:varyColors val="0"/>
        <c:ser>
          <c:idx val="6"/>
          <c:order val="0"/>
          <c:tx>
            <c:strRef>
              <c:f>'3data'!$C$2</c:f>
              <c:strCache>
                <c:ptCount val="1"/>
                <c:pt idx="0">
                  <c:v>內陸漁撈 INLAND FISHING FISHERIES</c:v>
                </c:pt>
              </c:strCache>
            </c:strRef>
          </c:tx>
          <c:spPr>
            <a:solidFill>
              <a:srgbClr val="3399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'3data'!$C$3:$C$12</c:f>
              <c:numCache>
                <c:formatCode>0.000;[Red]0.000</c:formatCode>
                <c:ptCount val="10"/>
                <c:pt idx="0">
                  <c:v>7.2370000000000001</c:v>
                </c:pt>
                <c:pt idx="1">
                  <c:v>10.388</c:v>
                </c:pt>
                <c:pt idx="2">
                  <c:v>8.1539999999999999</c:v>
                </c:pt>
                <c:pt idx="3" formatCode="General">
                  <c:v>7.1840000000000002</c:v>
                </c:pt>
                <c:pt idx="4" formatCode="General">
                  <c:v>7.4370000000000003</c:v>
                </c:pt>
                <c:pt idx="5" formatCode="General">
                  <c:v>6.7670000000000003</c:v>
                </c:pt>
                <c:pt idx="6" formatCode="General">
                  <c:v>7.1849999999999996</c:v>
                </c:pt>
                <c:pt idx="7" formatCode="General">
                  <c:v>7.7489999999999997</c:v>
                </c:pt>
                <c:pt idx="8" formatCode="General">
                  <c:v>10.659000000000001</c:v>
                </c:pt>
                <c:pt idx="9" formatCode="General">
                  <c:v>10.327</c:v>
                </c:pt>
              </c:numCache>
            </c:numRef>
          </c:val>
        </c:ser>
        <c:ser>
          <c:idx val="7"/>
          <c:order val="1"/>
          <c:tx>
            <c:strRef>
              <c:f>'3data'!$D$2</c:f>
              <c:strCache>
                <c:ptCount val="1"/>
                <c:pt idx="0">
                  <c:v>海面養殖 MARINE CULTURE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'3data'!$D$3:$D$12</c:f>
              <c:numCache>
                <c:formatCode>0.000;[Red]0.000</c:formatCode>
                <c:ptCount val="10"/>
                <c:pt idx="0">
                  <c:v>17.527999999999999</c:v>
                </c:pt>
                <c:pt idx="1">
                  <c:v>17.664000000000001</c:v>
                </c:pt>
                <c:pt idx="2">
                  <c:v>19.364999999999998</c:v>
                </c:pt>
                <c:pt idx="3" formatCode="General">
                  <c:v>22.381</c:v>
                </c:pt>
                <c:pt idx="4" formatCode="General">
                  <c:v>22.338999999999999</c:v>
                </c:pt>
                <c:pt idx="5" formatCode="General">
                  <c:v>22.690999999999999</c:v>
                </c:pt>
                <c:pt idx="6" formatCode="General">
                  <c:v>31.562999999999999</c:v>
                </c:pt>
                <c:pt idx="7" formatCode="General">
                  <c:v>22.183</c:v>
                </c:pt>
                <c:pt idx="8" formatCode="General">
                  <c:v>21.974</c:v>
                </c:pt>
                <c:pt idx="9" formatCode="General">
                  <c:v>21.303999999999998</c:v>
                </c:pt>
              </c:numCache>
            </c:numRef>
          </c:val>
        </c:ser>
        <c:ser>
          <c:idx val="0"/>
          <c:order val="2"/>
          <c:tx>
            <c:strRef>
              <c:f>'3data'!$E$2</c:f>
              <c:strCache>
                <c:ptCount val="1"/>
                <c:pt idx="0">
                  <c:v>內陸養殖 INLAND CULTURE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'3data'!$E$3:$E$12</c:f>
              <c:numCache>
                <c:formatCode>0.000;[Red]0.000</c:formatCode>
                <c:ptCount val="10"/>
                <c:pt idx="0">
                  <c:v>85.424999999999997</c:v>
                </c:pt>
                <c:pt idx="1">
                  <c:v>81.88</c:v>
                </c:pt>
                <c:pt idx="2">
                  <c:v>85.757999999999996</c:v>
                </c:pt>
                <c:pt idx="3" formatCode="General">
                  <c:v>86.600999999999999</c:v>
                </c:pt>
                <c:pt idx="4" formatCode="General">
                  <c:v>76.138000000000005</c:v>
                </c:pt>
                <c:pt idx="5" formatCode="General">
                  <c:v>70.878</c:v>
                </c:pt>
                <c:pt idx="6" formatCode="General">
                  <c:v>60.460999999999999</c:v>
                </c:pt>
                <c:pt idx="7" formatCode="General">
                  <c:v>61.338999999999999</c:v>
                </c:pt>
                <c:pt idx="8" formatCode="General">
                  <c:v>62.582999999999998</c:v>
                </c:pt>
                <c:pt idx="9" formatCode="General">
                  <c:v>65.817999999999998</c:v>
                </c:pt>
              </c:numCache>
            </c:numRef>
          </c:val>
        </c:ser>
        <c:ser>
          <c:idx val="1"/>
          <c:order val="3"/>
          <c:tx>
            <c:strRef>
              <c:f>'3data'!$F$2</c:f>
              <c:strCache>
                <c:ptCount val="1"/>
                <c:pt idx="0">
                  <c:v>沿岸漁業 COASTAL FISHERIES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'3data'!$F$3:$F$12</c:f>
              <c:numCache>
                <c:formatCode>0.000;[Red]0.000</c:formatCode>
                <c:ptCount val="10"/>
                <c:pt idx="0">
                  <c:v>135.083</c:v>
                </c:pt>
                <c:pt idx="1">
                  <c:v>140.48500000000001</c:v>
                </c:pt>
                <c:pt idx="2">
                  <c:v>149.458</c:v>
                </c:pt>
                <c:pt idx="3" formatCode="General">
                  <c:v>148.32599999999999</c:v>
                </c:pt>
                <c:pt idx="4" formatCode="General">
                  <c:v>144.82300000000001</c:v>
                </c:pt>
                <c:pt idx="5" formatCode="General">
                  <c:v>150.001</c:v>
                </c:pt>
                <c:pt idx="6" formatCode="General">
                  <c:v>158.541</c:v>
                </c:pt>
                <c:pt idx="7" formatCode="General">
                  <c:v>163.74600000000001</c:v>
                </c:pt>
                <c:pt idx="8" formatCode="General">
                  <c:v>162.88999999999999</c:v>
                </c:pt>
                <c:pt idx="9" formatCode="General">
                  <c:v>162.52799999999999</c:v>
                </c:pt>
              </c:numCache>
            </c:numRef>
          </c:val>
        </c:ser>
        <c:ser>
          <c:idx val="2"/>
          <c:order val="4"/>
          <c:tx>
            <c:strRef>
              <c:f>'3data'!$G$2</c:f>
              <c:strCache>
                <c:ptCount val="1"/>
                <c:pt idx="0">
                  <c:v>近海漁業OFFSHORE FISHERIES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'3data'!$G$3:$G$12</c:f>
              <c:numCache>
                <c:formatCode>0.000;[Red]0.000</c:formatCode>
                <c:ptCount val="10"/>
                <c:pt idx="0">
                  <c:v>80.477999999999994</c:v>
                </c:pt>
                <c:pt idx="1">
                  <c:v>78.307000000000002</c:v>
                </c:pt>
                <c:pt idx="2">
                  <c:v>71.811000000000007</c:v>
                </c:pt>
                <c:pt idx="3" formatCode="General">
                  <c:v>72.316000000000003</c:v>
                </c:pt>
                <c:pt idx="4" formatCode="General">
                  <c:v>68.039000000000001</c:v>
                </c:pt>
                <c:pt idx="5" formatCode="General">
                  <c:v>83.766999999999996</c:v>
                </c:pt>
                <c:pt idx="6" formatCode="General">
                  <c:v>66.900999999999996</c:v>
                </c:pt>
                <c:pt idx="7" formatCode="General">
                  <c:v>59.241</c:v>
                </c:pt>
                <c:pt idx="8" formatCode="General">
                  <c:v>59.936</c:v>
                </c:pt>
                <c:pt idx="9" formatCode="General">
                  <c:v>54.838000000000001</c:v>
                </c:pt>
              </c:numCache>
            </c:numRef>
          </c:val>
        </c:ser>
        <c:ser>
          <c:idx val="3"/>
          <c:order val="5"/>
          <c:tx>
            <c:strRef>
              <c:f>'3data'!$H$2</c:f>
              <c:strCache>
                <c:ptCount val="1"/>
                <c:pt idx="0">
                  <c:v>遠洋漁業 FAR SEA FISHERIES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'3data'!$H$3:$H$12</c:f>
              <c:numCache>
                <c:formatCode>0.000;[Red]0.000</c:formatCode>
                <c:ptCount val="10"/>
                <c:pt idx="0">
                  <c:v>19.550999999999998</c:v>
                </c:pt>
                <c:pt idx="1">
                  <c:v>17.619</c:v>
                </c:pt>
                <c:pt idx="2">
                  <c:v>17.157</c:v>
                </c:pt>
                <c:pt idx="3" formatCode="General">
                  <c:v>17.286999999999999</c:v>
                </c:pt>
                <c:pt idx="4" formatCode="General">
                  <c:v>17.405999999999999</c:v>
                </c:pt>
                <c:pt idx="5" formatCode="General">
                  <c:v>17.396000000000001</c:v>
                </c:pt>
                <c:pt idx="6" formatCode="General">
                  <c:v>16.286999999999999</c:v>
                </c:pt>
                <c:pt idx="7" formatCode="General">
                  <c:v>15.923</c:v>
                </c:pt>
                <c:pt idx="8" formatCode="General">
                  <c:v>15.353</c:v>
                </c:pt>
                <c:pt idx="9" formatCode="General">
                  <c:v>15.84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1394048"/>
        <c:axId val="161933184"/>
        <c:axId val="0"/>
      </c:area3DChart>
      <c:catAx>
        <c:axId val="1613940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4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年別</a:t>
                </a: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 altLang="en-US" sz="450" b="1" i="0" u="none" strike="noStrike" baseline="0">
                  <a:solidFill>
                    <a:srgbClr val="000000"/>
                  </a:solidFill>
                  <a:latin typeface="新細明體"/>
                  <a:ea typeface="新細明體"/>
                </a:endParaRP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4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Year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85711659235366666"/>
              <c:y val="0.76853616427783156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none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52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1619331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1933184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4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千人</a:t>
                </a:r>
              </a:p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4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Thousands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5235008103727715"/>
              <c:y val="1.1574074074074073E-2"/>
            </c:manualLayout>
          </c:layout>
          <c:overlay val="0"/>
          <c:spPr>
            <a:noFill/>
            <a:ln w="25400">
              <a:noFill/>
            </a:ln>
          </c:spPr>
        </c:title>
        <c:numFmt formatCode="0;[Red]0" sourceLinked="0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2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16139404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4473257698541329"/>
          <c:y val="1.1574074074074073E-2"/>
          <c:w val="0.64181523500810378"/>
          <c:h val="0.14750412641718755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55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圖１２．</a:t>
            </a:r>
            <a:r>
              <a:rPr lang="zh-TW" altLang="en-US" sz="12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近十年水產品貿易量</a:t>
            </a:r>
          </a:p>
          <a:p>
            <a:pPr>
              <a:defRPr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Foreign Trade of Fishery Production, 200</a:t>
            </a:r>
            <a:r>
              <a:rPr lang="en-US" altLang="zh-TW" sz="12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3</a:t>
            </a:r>
            <a:r>
              <a:rPr lang="zh-TW" altLang="en-US" sz="12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-201</a:t>
            </a:r>
            <a:r>
              <a:rPr lang="en-US" altLang="zh-TW" sz="12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2</a:t>
            </a:r>
            <a:endParaRPr lang="zh-TW" altLang="en-US"/>
          </a:p>
        </c:rich>
      </c:tx>
      <c:layout>
        <c:manualLayout>
          <c:xMode val="edge"/>
          <c:yMode val="edge"/>
          <c:x val="0.23024091060782348"/>
          <c:y val="0.83924843423799578"/>
        </c:manualLayout>
      </c:layout>
      <c:overlay val="0"/>
      <c:spPr>
        <a:noFill/>
        <a:ln w="25400">
          <a:noFill/>
        </a:ln>
      </c:spPr>
    </c:title>
    <c:autoTitleDeleted val="0"/>
    <c:view3D>
      <c:rotX val="9"/>
      <c:hPercent val="65"/>
      <c:rotY val="17"/>
      <c:depthPercent val="5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2714797967001529"/>
          <c:y val="0.1022964509394572"/>
          <c:w val="0.81615257220617921"/>
          <c:h val="0.6409185803757828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'12.data'!$C$2</c:f>
              <c:strCache>
                <c:ptCount val="1"/>
                <c:pt idx="0">
                  <c:v>出口量Export Production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1"/>
          <c:cat>
            <c:multiLvlStrRef>
              <c:f>'12.data'!$A$3:$B$12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'12.data'!$C$3:$C$12</c:f>
              <c:numCache>
                <c:formatCode>0;_䐀</c:formatCode>
                <c:ptCount val="10"/>
                <c:pt idx="0">
                  <c:v>588.46</c:v>
                </c:pt>
                <c:pt idx="1">
                  <c:v>577.38</c:v>
                </c:pt>
                <c:pt idx="2">
                  <c:v>650.47</c:v>
                </c:pt>
                <c:pt idx="3">
                  <c:v>637.42999999999995</c:v>
                </c:pt>
                <c:pt idx="4">
                  <c:v>673.96</c:v>
                </c:pt>
                <c:pt idx="5">
                  <c:v>675.77</c:v>
                </c:pt>
                <c:pt idx="6">
                  <c:v>577.47</c:v>
                </c:pt>
                <c:pt idx="7">
                  <c:v>613.91</c:v>
                </c:pt>
                <c:pt idx="8">
                  <c:v>610.91</c:v>
                </c:pt>
                <c:pt idx="9">
                  <c:v>654.45699999999999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339966"/>
                  </a:solidFill>
                  <a:ln w="12700">
                    <a:solidFill>
                      <a:srgbClr val="000000"/>
                    </a:solidFill>
                    <a:prstDash val="solid"/>
                  </a:ln>
                </c14:spPr>
              </c14:invertSolidFillFmt>
            </c:ext>
          </c:extLst>
        </c:ser>
        <c:ser>
          <c:idx val="1"/>
          <c:order val="1"/>
          <c:tx>
            <c:strRef>
              <c:f>'12.data'!$D$2</c:f>
              <c:strCache>
                <c:ptCount val="1"/>
                <c:pt idx="0">
                  <c:v>進口量Import Production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multiLvlStrRef>
              <c:f>'12.data'!$A$3:$B$12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'12.data'!$D$3:$D$12</c:f>
              <c:numCache>
                <c:formatCode>0;_䐀</c:formatCode>
                <c:ptCount val="10"/>
                <c:pt idx="0">
                  <c:v>378.7</c:v>
                </c:pt>
                <c:pt idx="1">
                  <c:v>387.38</c:v>
                </c:pt>
                <c:pt idx="2">
                  <c:v>381.97</c:v>
                </c:pt>
                <c:pt idx="3">
                  <c:v>345.43</c:v>
                </c:pt>
                <c:pt idx="4">
                  <c:v>320.37</c:v>
                </c:pt>
                <c:pt idx="5">
                  <c:v>398.74</c:v>
                </c:pt>
                <c:pt idx="6">
                  <c:v>480.43</c:v>
                </c:pt>
                <c:pt idx="7">
                  <c:v>475.82</c:v>
                </c:pt>
                <c:pt idx="8">
                  <c:v>484.01</c:v>
                </c:pt>
                <c:pt idx="9">
                  <c:v>539.49599999999998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158816896"/>
        <c:axId val="158843264"/>
        <c:axId val="0"/>
      </c:bar3DChart>
      <c:catAx>
        <c:axId val="158816896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58843264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58843264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千公噸</a:t>
                </a:r>
              </a:p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1,0</a:t>
                </a: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Times New Roman"/>
                    <a:ea typeface="新細明體"/>
                    <a:cs typeface="Times New Roman"/>
                  </a:rPr>
                  <a:t>00mt 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134022422454925"/>
              <c:y val="3.1315240083507306E-2"/>
            </c:manualLayout>
          </c:layout>
          <c:overlay val="0"/>
          <c:spPr>
            <a:noFill/>
            <a:ln w="25400">
              <a:noFill/>
            </a:ln>
          </c:spPr>
        </c:title>
        <c:numFmt formatCode="0;_䐀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58816896"/>
        <c:crosses val="autoZero"/>
        <c:crossBetween val="between"/>
      </c:valAx>
      <c:spPr>
        <a:noFill/>
        <a:ln w="25400">
          <a:noFill/>
        </a:ln>
      </c:spPr>
    </c:plotArea>
    <c:legend>
      <c:legendPos val="t"/>
      <c:layout>
        <c:manualLayout>
          <c:xMode val="edge"/>
          <c:yMode val="edge"/>
          <c:x val="0.35910707037908918"/>
          <c:y val="4.3841336116910233E-2"/>
          <c:w val="0.51890124559172379"/>
          <c:h val="4.5929018789144051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zh-TW"/>
        </a:p>
      </c:txPr>
    </c:legend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4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zh-TW"/>
    </a:p>
  </c:txPr>
  <c:externalData r:id="rId1">
    <c:autoUpdate val="0"/>
  </c:externalData>
  <c:userShapes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圖１３．</a:t>
            </a:r>
            <a:r>
              <a:rPr lang="zh-TW" altLang="en-US" sz="12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近十年水產品貿易值</a:t>
            </a:r>
          </a:p>
          <a:p>
            <a:pPr>
              <a:defRPr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Foreign Trade of Fishery Value, 200</a:t>
            </a:r>
            <a:r>
              <a:rPr lang="en-US" altLang="zh-TW" sz="12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3</a:t>
            </a:r>
            <a:r>
              <a:rPr lang="zh-TW" altLang="en-US" sz="12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-201</a:t>
            </a:r>
            <a:r>
              <a:rPr lang="en-US" altLang="zh-TW" sz="12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2</a:t>
            </a:r>
            <a:endParaRPr lang="zh-TW" altLang="en-US"/>
          </a:p>
        </c:rich>
      </c:tx>
      <c:layout>
        <c:manualLayout>
          <c:xMode val="edge"/>
          <c:yMode val="edge"/>
          <c:x val="0.27036413342612936"/>
          <c:y val="0.84459530396538263"/>
        </c:manualLayout>
      </c:layout>
      <c:overlay val="0"/>
      <c:spPr>
        <a:noFill/>
        <a:ln w="25400">
          <a:noFill/>
        </a:ln>
      </c:spPr>
    </c:title>
    <c:autoTitleDeleted val="0"/>
    <c:view3D>
      <c:rotX val="9"/>
      <c:hPercent val="66"/>
      <c:rotY val="17"/>
      <c:depthPercent val="5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5078002361015322"/>
          <c:y val="8.2917135358080249E-2"/>
          <c:w val="0.80242702220116024"/>
          <c:h val="0.66877257989810102"/>
        </c:manualLayout>
      </c:layout>
      <c:bar3DChart>
        <c:barDir val="col"/>
        <c:grouping val="clustered"/>
        <c:varyColors val="0"/>
        <c:ser>
          <c:idx val="2"/>
          <c:order val="0"/>
          <c:tx>
            <c:strRef>
              <c:f>'13data'!$C$2</c:f>
              <c:strCache>
                <c:ptCount val="1"/>
                <c:pt idx="0">
                  <c:v>出口產值    Export Value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1"/>
          <c:cat>
            <c:multiLvlStrRef>
              <c:f>'13data'!$A$3:$B$12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'13data'!$C$3:$C$12</c:f>
              <c:numCache>
                <c:formatCode>0;_萀</c:formatCode>
                <c:ptCount val="10"/>
                <c:pt idx="0">
                  <c:v>46.09</c:v>
                </c:pt>
                <c:pt idx="1">
                  <c:v>52.1</c:v>
                </c:pt>
                <c:pt idx="2">
                  <c:v>50.5</c:v>
                </c:pt>
                <c:pt idx="3">
                  <c:v>40.619999999999997</c:v>
                </c:pt>
                <c:pt idx="4">
                  <c:v>40.81</c:v>
                </c:pt>
                <c:pt idx="5">
                  <c:v>48.13</c:v>
                </c:pt>
                <c:pt idx="6">
                  <c:v>38.869999999999997</c:v>
                </c:pt>
                <c:pt idx="7">
                  <c:v>49.05</c:v>
                </c:pt>
                <c:pt idx="8">
                  <c:v>54.3</c:v>
                </c:pt>
                <c:pt idx="9">
                  <c:v>60.648000000000003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 w="12700">
                    <a:solidFill>
                      <a:srgbClr val="000000"/>
                    </a:solidFill>
                    <a:prstDash val="solid"/>
                  </a:ln>
                </c14:spPr>
              </c14:invertSolidFillFmt>
            </c:ext>
          </c:extLst>
        </c:ser>
        <c:ser>
          <c:idx val="3"/>
          <c:order val="1"/>
          <c:tx>
            <c:strRef>
              <c:f>'13data'!$D$2</c:f>
              <c:strCache>
                <c:ptCount val="1"/>
                <c:pt idx="0">
                  <c:v>進口產值 Import Value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multiLvlStrRef>
              <c:f>'13data'!$A$3:$B$12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'13data'!$D$3:$D$12</c:f>
              <c:numCache>
                <c:formatCode>0;_萀</c:formatCode>
                <c:ptCount val="10"/>
                <c:pt idx="0">
                  <c:v>17.14</c:v>
                </c:pt>
                <c:pt idx="1">
                  <c:v>17.55</c:v>
                </c:pt>
                <c:pt idx="2">
                  <c:v>18.18</c:v>
                </c:pt>
                <c:pt idx="3">
                  <c:v>19.27</c:v>
                </c:pt>
                <c:pt idx="4">
                  <c:v>21.02</c:v>
                </c:pt>
                <c:pt idx="5">
                  <c:v>25.3</c:v>
                </c:pt>
                <c:pt idx="6">
                  <c:v>27.72</c:v>
                </c:pt>
                <c:pt idx="7">
                  <c:v>31.07</c:v>
                </c:pt>
                <c:pt idx="8">
                  <c:v>32.880000000000003</c:v>
                </c:pt>
                <c:pt idx="9">
                  <c:v>35.143999999999998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158935680"/>
        <c:axId val="158945664"/>
        <c:axId val="0"/>
      </c:bar3DChart>
      <c:catAx>
        <c:axId val="158935680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58945664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58945664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850" b="1" i="0" u="none" strike="noStrike" baseline="0">
                    <a:solidFill>
                      <a:srgbClr val="000000"/>
                    </a:solidFill>
                    <a:latin typeface="細明體"/>
                    <a:ea typeface="細明體"/>
                    <a:cs typeface="細明體"/>
                  </a:defRPr>
                </a:pP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細明體"/>
                    <a:ea typeface="細明體"/>
                  </a:rPr>
                  <a:t>十億元</a:t>
                </a: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Times New Roman"/>
                    <a:ea typeface="細明體"/>
                    <a:cs typeface="Times New Roman"/>
                  </a:rPr>
                  <a:t> </a:t>
                </a:r>
              </a:p>
              <a:p>
                <a:pPr algn="ctr">
                  <a:defRPr sz="850" b="1" i="0" u="none" strike="noStrike" baseline="0">
                    <a:solidFill>
                      <a:srgbClr val="000000"/>
                    </a:solidFill>
                    <a:latin typeface="細明體"/>
                    <a:ea typeface="細明體"/>
                    <a:cs typeface="細明體"/>
                  </a:defRPr>
                </a:pP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Times New Roman"/>
                    <a:ea typeface="細明體"/>
                    <a:cs typeface="Times New Roman"/>
                  </a:rPr>
                  <a:t>Billion NT$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2267033488283845"/>
              <c:y val="8.0643242857483246E-4"/>
            </c:manualLayout>
          </c:layout>
          <c:overlay val="0"/>
          <c:spPr>
            <a:noFill/>
            <a:ln w="25400">
              <a:noFill/>
            </a:ln>
          </c:spPr>
        </c:title>
        <c:numFmt formatCode="0;_萀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58935680"/>
        <c:crosses val="autoZero"/>
        <c:crossBetween val="between"/>
      </c:valAx>
      <c:spPr>
        <a:noFill/>
        <a:ln w="25400">
          <a:noFill/>
        </a:ln>
      </c:spPr>
    </c:plotArea>
    <c:legend>
      <c:legendPos val="t"/>
      <c:layout>
        <c:manualLayout>
          <c:xMode val="edge"/>
          <c:yMode val="edge"/>
          <c:x val="0.28118053315624703"/>
          <c:y val="6.1449745252431694E-2"/>
          <c:w val="0.49393450602036965"/>
          <c:h val="3.7162162162162171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zh-TW"/>
        </a:p>
      </c:txPr>
    </c:legend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4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zh-TW"/>
    </a:p>
  </c:txPr>
  <c:externalData r:id="rId1">
    <c:autoUpdate val="0"/>
  </c:externalData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77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圖１5．台閩地區魚市場交易量比例</a:t>
            </a:r>
          </a:p>
          <a:p>
            <a:pPr>
              <a:defRPr sz="177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Volume of Fish Transacted by Market in 201</a:t>
            </a:r>
            <a:r>
              <a:rPr lang="en-US" altLang="zh-TW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2</a:t>
            </a:r>
            <a:endParaRPr lang="zh-TW" altLang="en-US"/>
          </a:p>
        </c:rich>
      </c:tx>
      <c:layout>
        <c:manualLayout>
          <c:xMode val="edge"/>
          <c:yMode val="edge"/>
          <c:x val="0.26964026183474055"/>
          <c:y val="0.81742938515664265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70815139032862"/>
          <c:y val="0.16744205060189249"/>
          <c:w val="0.7130439107651827"/>
          <c:h val="0.53023316023932621"/>
        </c:manualLayout>
      </c:layout>
      <c:pie3DChart>
        <c:varyColors val="1"/>
        <c:ser>
          <c:idx val="0"/>
          <c:order val="0"/>
          <c:tx>
            <c:strRef>
              <c:f>'\HOME\01_企劃組\03_資訊科\99年報\99年報電子檔\原始檔_\[99圖3-14.xls]Fig.14&amp;data'!$B$3</c:f>
              <c:strCache>
                <c:ptCount val="1"/>
                <c:pt idx="0">
                  <c:v>交易量(公噸)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8"/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8742070762108157E-3"/>
                  <c:y val="-0.32519989765770191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特等/</a:t>
                    </a: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Superior / </a:t>
                    </a: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3</a:t>
                    </a: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6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698649748482561E-2"/>
                  <c:y val="0.14001657687525901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一等/</a:t>
                    </a: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3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A /</a:t>
                    </a: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3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29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180131005028999E-2"/>
                  <c:y val="0.14225298173042436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二等/2處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B / 2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8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0197743253293671E-2"/>
                  <c:y val="-5.4401397569571276E-2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三等/1</a:t>
                    </a: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0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C / 1</a:t>
                    </a: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0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18%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434269287577521E-2"/>
                  <c:y val="-5.2988078932535397E-2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四等/7處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D / 7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5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26209675620732925"/>
                  <c:y val="-3.1692106676420993E-2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五等/2</a:t>
                    </a: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6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E / 2</a:t>
                    </a: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6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en-US" altLang="zh-TW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4</a:t>
                    </a: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'\HOME\01_企劃組\03_資訊科\99年報\99年報電子檔\原始檔_\[99圖3-14.xls]Fig.14&amp;data'!$C$2:$H$2</c:f>
              <c:strCache>
                <c:ptCount val="6"/>
                <c:pt idx="0">
                  <c:v>特等/2處
Class Superior / 2 areas</c:v>
                </c:pt>
                <c:pt idx="1">
                  <c:v>一等/3處
Class A / 3 areas</c:v>
                </c:pt>
                <c:pt idx="2">
                  <c:v>二等/4處
Class B / 4 areas</c:v>
                </c:pt>
                <c:pt idx="3">
                  <c:v>三等/10處
Class C / 10 areas</c:v>
                </c:pt>
                <c:pt idx="4">
                  <c:v>四等/5處
Class D / 5 areas</c:v>
                </c:pt>
                <c:pt idx="5">
                  <c:v>五等/24處
Class E / 24 areas</c:v>
                </c:pt>
              </c:strCache>
            </c:strRef>
          </c:cat>
          <c:val>
            <c:numRef>
              <c:f>'\HOME\01_企劃組\03_資訊科\99年報\99年報電子檔\原始檔_\[99圖3-14.xls]Fig.14&amp;data'!$C$3:$H$3</c:f>
              <c:numCache>
                <c:formatCode>General</c:formatCode>
                <c:ptCount val="6"/>
                <c:pt idx="0">
                  <c:v>228419</c:v>
                </c:pt>
                <c:pt idx="1">
                  <c:v>81515</c:v>
                </c:pt>
                <c:pt idx="2">
                  <c:v>41398</c:v>
                </c:pt>
                <c:pt idx="3">
                  <c:v>59246</c:v>
                </c:pt>
                <c:pt idx="4">
                  <c:v>13288</c:v>
                </c:pt>
                <c:pt idx="5">
                  <c:v>16327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775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圖４．</a:t>
            </a:r>
            <a:r>
              <a:rPr lang="zh-TW" altLang="en-US" sz="102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  <a:r>
              <a:rPr lang="zh-TW" altLang="en-US"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近十年漁船筏數量</a:t>
            </a:r>
            <a:r>
              <a:rPr lang="zh-TW" altLang="en-US" sz="102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</a:p>
          <a:p>
            <a:pPr>
              <a:defRPr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02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Number of Fishing Crafts, Sampans and Rafts, 200</a:t>
            </a:r>
            <a:r>
              <a:rPr lang="en-US" altLang="zh-TW" sz="102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3</a:t>
            </a:r>
            <a:r>
              <a:rPr lang="zh-TW" altLang="en-US" sz="102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-201</a:t>
            </a:r>
            <a:r>
              <a:rPr lang="en-US" altLang="zh-TW" sz="102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2</a:t>
            </a:r>
            <a:endParaRPr lang="zh-TW" altLang="en-US" sz="1200" b="0" i="0" u="none" strike="noStrike" baseline="0">
              <a:solidFill>
                <a:srgbClr val="000000"/>
              </a:solidFill>
              <a:latin typeface="Times New Roman"/>
              <a:ea typeface="新細明體"/>
              <a:cs typeface="Times New Roman"/>
            </a:endParaRPr>
          </a:p>
          <a:p>
            <a:pPr>
              <a:defRPr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 altLang="en-US"/>
          </a:p>
        </c:rich>
      </c:tx>
      <c:layout>
        <c:manualLayout>
          <c:xMode val="edge"/>
          <c:yMode val="edge"/>
          <c:x val="0.1676865572526326"/>
          <c:y val="0.87421869141357333"/>
        </c:manualLayout>
      </c:layout>
      <c:overlay val="0"/>
      <c:spPr>
        <a:noFill/>
        <a:ln w="25400">
          <a:noFill/>
        </a:ln>
      </c:spPr>
    </c:title>
    <c:autoTitleDeleted val="0"/>
    <c:view3D>
      <c:rotX val="38"/>
      <c:hPercent val="68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6.7101584342963649E-2"/>
          <c:y val="9.4216582302212221E-2"/>
          <c:w val="0.86795711981785406"/>
          <c:h val="0.68901059242594676"/>
        </c:manualLayout>
      </c:layout>
      <c:area3DChart>
        <c:grouping val="stacked"/>
        <c:varyColors val="0"/>
        <c:ser>
          <c:idx val="0"/>
          <c:order val="0"/>
          <c:tx>
            <c:strRef>
              <c:f>'4data'!$C$2</c:f>
              <c:strCache>
                <c:ptCount val="1"/>
                <c:pt idx="0">
                  <c:v>動力漁船數 POWER FISHING CRAFTS</c:v>
                </c:pt>
              </c:strCache>
            </c:strRef>
          </c:tx>
          <c:spPr>
            <a:solidFill>
              <a:srgbClr val="00FF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'4data'!$A$3:$B$12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'4data'!$C$3:$C$12</c:f>
              <c:numCache>
                <c:formatCode>General</c:formatCode>
                <c:ptCount val="10"/>
                <c:pt idx="0">
                  <c:v>13.414</c:v>
                </c:pt>
                <c:pt idx="1">
                  <c:v>13.519</c:v>
                </c:pt>
                <c:pt idx="2">
                  <c:v>13.47</c:v>
                </c:pt>
                <c:pt idx="3">
                  <c:v>13.385</c:v>
                </c:pt>
                <c:pt idx="4">
                  <c:v>13.026</c:v>
                </c:pt>
                <c:pt idx="5">
                  <c:v>12.944000000000001</c:v>
                </c:pt>
                <c:pt idx="6">
                  <c:v>12.7</c:v>
                </c:pt>
                <c:pt idx="7">
                  <c:v>12.779</c:v>
                </c:pt>
                <c:pt idx="8" formatCode="_-* #,##0.000_-;\-* #,##0.000_-;_-* &quot;-&quot;??_-;_-@_-">
                  <c:v>12.295</c:v>
                </c:pt>
                <c:pt idx="9">
                  <c:v>12.276</c:v>
                </c:pt>
              </c:numCache>
            </c:numRef>
          </c:val>
        </c:ser>
        <c:ser>
          <c:idx val="1"/>
          <c:order val="1"/>
          <c:tx>
            <c:strRef>
              <c:f>'4data'!$D$2</c:f>
              <c:strCache>
                <c:ptCount val="1"/>
                <c:pt idx="0">
                  <c:v>無動力舢舨數 NON-POWERED SAMPANS</c:v>
                </c:pt>
              </c:strCache>
            </c:strRef>
          </c:tx>
          <c:spPr>
            <a:solidFill>
              <a:srgbClr val="FFCC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'4data'!$A$3:$B$12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'4data'!$D$3:$D$12</c:f>
              <c:numCache>
                <c:formatCode>General</c:formatCode>
                <c:ptCount val="10"/>
                <c:pt idx="0">
                  <c:v>0.33200000000000002</c:v>
                </c:pt>
                <c:pt idx="1">
                  <c:v>0.23899999999999999</c:v>
                </c:pt>
                <c:pt idx="2">
                  <c:v>0.219</c:v>
                </c:pt>
                <c:pt idx="3">
                  <c:v>0.21099999999999999</c:v>
                </c:pt>
                <c:pt idx="4">
                  <c:v>0.19800000000000001</c:v>
                </c:pt>
                <c:pt idx="5">
                  <c:v>0.16800000000000001</c:v>
                </c:pt>
                <c:pt idx="6">
                  <c:v>0.159</c:v>
                </c:pt>
                <c:pt idx="7">
                  <c:v>0.156</c:v>
                </c:pt>
                <c:pt idx="8">
                  <c:v>0.17299999999999999</c:v>
                </c:pt>
                <c:pt idx="9">
                  <c:v>0.16600000000000001</c:v>
                </c:pt>
              </c:numCache>
            </c:numRef>
          </c:val>
        </c:ser>
        <c:ser>
          <c:idx val="2"/>
          <c:order val="2"/>
          <c:tx>
            <c:strRef>
              <c:f>'4data'!$E$2</c:f>
              <c:strCache>
                <c:ptCount val="1"/>
                <c:pt idx="0">
                  <c:v>動力漁筏數 POWERED RAFTS</c:v>
                </c:pt>
              </c:strCache>
            </c:strRef>
          </c:tx>
          <c:spPr>
            <a:solidFill>
              <a:srgbClr val="FF99CC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'4data'!$A$3:$B$12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'4data'!$E$3:$E$12</c:f>
              <c:numCache>
                <c:formatCode>General</c:formatCode>
                <c:ptCount val="10"/>
                <c:pt idx="0">
                  <c:v>11.904999999999999</c:v>
                </c:pt>
                <c:pt idx="1">
                  <c:v>12.273</c:v>
                </c:pt>
                <c:pt idx="2">
                  <c:v>11.898999999999999</c:v>
                </c:pt>
                <c:pt idx="3">
                  <c:v>11.695</c:v>
                </c:pt>
                <c:pt idx="4">
                  <c:v>11.394</c:v>
                </c:pt>
                <c:pt idx="5">
                  <c:v>10.824999999999999</c:v>
                </c:pt>
                <c:pt idx="6">
                  <c:v>10.672000000000001</c:v>
                </c:pt>
                <c:pt idx="7">
                  <c:v>10.292</c:v>
                </c:pt>
                <c:pt idx="8">
                  <c:v>10.335000000000001</c:v>
                </c:pt>
                <c:pt idx="9">
                  <c:v>10.210000000000001</c:v>
                </c:pt>
              </c:numCache>
            </c:numRef>
          </c:val>
        </c:ser>
        <c:ser>
          <c:idx val="3"/>
          <c:order val="3"/>
          <c:tx>
            <c:strRef>
              <c:f>'4data'!$F$2</c:f>
              <c:strCache>
                <c:ptCount val="1"/>
                <c:pt idx="0">
                  <c:v>無動力漁筏數 NON-POWERED RAFTS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'4data'!$A$3:$B$12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'4data'!$F$3:$F$12</c:f>
              <c:numCache>
                <c:formatCode>General</c:formatCode>
                <c:ptCount val="10"/>
                <c:pt idx="0">
                  <c:v>0.74399999999999999</c:v>
                </c:pt>
                <c:pt idx="1">
                  <c:v>0.71099999999999997</c:v>
                </c:pt>
                <c:pt idx="2">
                  <c:v>0.73099999999999998</c:v>
                </c:pt>
                <c:pt idx="3">
                  <c:v>0.76100000000000001</c:v>
                </c:pt>
                <c:pt idx="4">
                  <c:v>0.72599999999999998</c:v>
                </c:pt>
                <c:pt idx="5">
                  <c:v>0.68</c:v>
                </c:pt>
                <c:pt idx="6">
                  <c:v>0.65700000000000003</c:v>
                </c:pt>
                <c:pt idx="7">
                  <c:v>0.66100000000000003</c:v>
                </c:pt>
                <c:pt idx="8">
                  <c:v>0.53300000000000003</c:v>
                </c:pt>
                <c:pt idx="9">
                  <c:v>0.50700000000000001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2684800"/>
        <c:axId val="132740224"/>
        <c:axId val="0"/>
      </c:area3DChart>
      <c:catAx>
        <c:axId val="1326848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4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年別</a:t>
                </a: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 altLang="en-US" sz="450" b="1" i="0" u="none" strike="noStrike" baseline="0">
                  <a:solidFill>
                    <a:srgbClr val="000000"/>
                  </a:solidFill>
                  <a:latin typeface="新細明體"/>
                  <a:ea typeface="新細明體"/>
                </a:endParaRP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4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Year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8825745185466275"/>
              <c:y val="0.7668625796775403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1327402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2740224"/>
        <c:scaling>
          <c:orientation val="minMax"/>
        </c:scaling>
        <c:delete val="0"/>
        <c:axPos val="l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4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千艘</a:t>
                </a:r>
              </a:p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4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1000 Boats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0376719476330519"/>
              <c:y val="4.3648059617547814E-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13268480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7148182665424044"/>
          <c:y val="7.036253280839895E-2"/>
          <c:w val="0.67922170572051987"/>
          <c:h val="0.13113001499812524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64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圖５．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各項水產養殖面積比例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</a:p>
          <a:p>
            <a:pPr>
              <a:defRPr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Aquaculture Area in 201</a:t>
            </a:r>
            <a:r>
              <a:rPr lang="en-US" altLang="zh-TW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2</a:t>
            </a:r>
            <a:endParaRPr lang="zh-TW" altLang="en-US" sz="1700" b="1" i="0" u="none" strike="noStrike" baseline="0">
              <a:solidFill>
                <a:srgbClr val="000000"/>
              </a:solidFill>
              <a:latin typeface="Times New Roman"/>
              <a:ea typeface="新細明體"/>
              <a:cs typeface="Times New Roman"/>
            </a:endParaRPr>
          </a:p>
          <a:p>
            <a:pPr>
              <a:defRPr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 (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箱網養殖另計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5</a:t>
            </a:r>
            <a:r>
              <a:rPr lang="en-US" altLang="zh-TW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75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,</a:t>
            </a:r>
            <a:r>
              <a:rPr lang="en-US" altLang="zh-TW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038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立方公尺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)</a:t>
            </a:r>
          </a:p>
          <a:p>
            <a:pPr>
              <a:defRPr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(Cage Culture: 5</a:t>
            </a:r>
            <a:r>
              <a:rPr lang="en-US" altLang="zh-TW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75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,</a:t>
            </a:r>
            <a:r>
              <a:rPr lang="en-US" altLang="zh-TW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038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m</a:t>
            </a:r>
            <a:r>
              <a:rPr lang="zh-TW" altLang="en-US" sz="1700" b="1" i="0" u="none" strike="noStrike" baseline="3000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3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)</a:t>
            </a:r>
            <a:endParaRPr lang="zh-TW" altLang="en-US"/>
          </a:p>
        </c:rich>
      </c:tx>
      <c:layout>
        <c:manualLayout>
          <c:xMode val="edge"/>
          <c:yMode val="edge"/>
          <c:x val="0.28809225949560041"/>
          <c:y val="0.60666068270659868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877080665813059"/>
          <c:y val="0.32223222322232226"/>
          <c:w val="0.74903969270166448"/>
          <c:h val="0.20882088208820881"/>
        </c:manualLayout>
      </c:layout>
      <c:pie3DChart>
        <c:varyColors val="1"/>
        <c:ser>
          <c:idx val="1"/>
          <c:order val="0"/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explosion val="12"/>
            <c:spPr>
              <a:solidFill>
                <a:srgbClr val="00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00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explosion val="77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explosion val="62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4726224202768474E-2"/>
                  <c:y val="-9.557982569910535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海面養殖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MARINE CULTURE   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23.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01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634407734884612"/>
                  <c:y val="2.3525565154940663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鹹水養殖 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BRACKISH WATER POND   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4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3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.3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5564405281606127E-2"/>
                  <c:y val="-8.8366442943506956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淡水養殖 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FRESH WATER POND   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3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.4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2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3821703785106209E-2"/>
                  <c:y val="-7.7525295836670297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觀賞魚養殖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ORNAMENTAL FISH CULTURE   0.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33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5731940677709791"/>
                  <c:y val="-0.1090517870684706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其他魚塭 OTHERS   1.9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3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</c:dLbls>
          <c:cat>
            <c:strRef>
              <c:f>'5data'!$A$4:$A$8</c:f>
              <c:strCache>
                <c:ptCount val="5"/>
                <c:pt idx="0">
                  <c:v>海面養殖 MARINE CULTURE   23.01%</c:v>
                </c:pt>
                <c:pt idx="1">
                  <c:v>鹹水養殖 BRACKISH WATER POND   43.31%</c:v>
                </c:pt>
                <c:pt idx="2">
                  <c:v>淡水養殖 FRESH WATER POND   31.42%</c:v>
                </c:pt>
                <c:pt idx="3">
                  <c:v>觀賞魚養殖 ORNAMENTAL FISH CULTURE   0.33%</c:v>
                </c:pt>
                <c:pt idx="4">
                  <c:v>其他魚塭 OTHERS   1.93%</c:v>
                </c:pt>
              </c:strCache>
            </c:strRef>
          </c:cat>
          <c:val>
            <c:numRef>
              <c:f>'5data'!$C$4:$C$8</c:f>
              <c:numCache>
                <c:formatCode>0.00_ </c:formatCode>
                <c:ptCount val="5"/>
                <c:pt idx="0">
                  <c:v>23.01398562019746</c:v>
                </c:pt>
                <c:pt idx="1">
                  <c:v>43.309472979355803</c:v>
                </c:pt>
                <c:pt idx="2">
                  <c:v>31.419473986838369</c:v>
                </c:pt>
                <c:pt idx="3">
                  <c:v>0.32915566448455386</c:v>
                </c:pt>
                <c:pt idx="4">
                  <c:v>1.9279117491238156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gradFill rotWithShape="0">
      <a:gsLst>
        <a:gs pos="0">
          <a:srgbClr val="FFFFFF"/>
        </a:gs>
        <a:gs pos="50000">
          <a:srgbClr val="99CCFF"/>
        </a:gs>
        <a:gs pos="100000">
          <a:srgbClr val="FFFFFF"/>
        </a:gs>
      </a:gsLst>
      <a:lin ang="5400000" scaled="1"/>
    </a:gradFill>
    <a:ln w="9525"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圖６．台閩地區漁產量比例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Fisheries Production by Region in 201</a:t>
            </a:r>
            <a:r>
              <a:rPr lang="en-US" altLang="zh-TW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2</a:t>
            </a:r>
            <a:endParaRPr lang="zh-TW" altLang="en-US"/>
          </a:p>
        </c:rich>
      </c:tx>
      <c:layout>
        <c:manualLayout>
          <c:xMode val="edge"/>
          <c:yMode val="edge"/>
          <c:x val="0.19689155435881395"/>
          <c:y val="0.71345172496712761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36271177864546"/>
          <c:y val="0.20272943075625677"/>
          <c:w val="0.76338643436021558"/>
          <c:h val="0.34308057512597301"/>
        </c:manualLayout>
      </c:layout>
      <c:pie3DChart>
        <c:varyColors val="1"/>
        <c:ser>
          <c:idx val="1"/>
          <c:order val="0"/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8"/>
          <c:dPt>
            <c:idx val="0"/>
            <c:bubble3D val="0"/>
            <c:spPr>
              <a:solidFill>
                <a:srgbClr val="CC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23013868676779328"/>
                  <c:y val="1.8605900826619351E-3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其他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Others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4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2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7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0850905411040555E-2"/>
                  <c:y val="6.3020450618936449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高雄市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Kaohsiung City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2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3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31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9723728484807611E-2"/>
                  <c:y val="0.12096989868286095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金馬地區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Kinmen &amp; Matsu Area 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0.0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9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5144963630507816"/>
                  <c:y val="1.3576303305709473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國外補給港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Oversea Landing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33.8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9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</c:dLbls>
          <c:cat>
            <c:strRef>
              <c:f>'6.7data'!$A$4:$A$7</c:f>
              <c:strCache>
                <c:ptCount val="4"/>
                <c:pt idx="0">
                  <c:v>其他 Others 42.71%</c:v>
                </c:pt>
                <c:pt idx="1">
                  <c:v>高雄市Kaohsiung City 23.31%</c:v>
                </c:pt>
                <c:pt idx="2">
                  <c:v>金馬地區Kinmen &amp; Matsu Area 0.10%</c:v>
                </c:pt>
                <c:pt idx="3">
                  <c:v>國外補給港Oversea Landing 33.89%</c:v>
                </c:pt>
              </c:strCache>
            </c:strRef>
          </c:cat>
          <c:val>
            <c:numRef>
              <c:f>'6.7data'!$B$4:$B$7</c:f>
              <c:numCache>
                <c:formatCode>#,##0</c:formatCode>
                <c:ptCount val="4"/>
                <c:pt idx="0">
                  <c:v>536478.7490000003</c:v>
                </c:pt>
                <c:pt idx="1">
                  <c:v>292796.86</c:v>
                </c:pt>
                <c:pt idx="2">
                  <c:v>1136.3800000000001</c:v>
                </c:pt>
                <c:pt idx="3">
                  <c:v>425669.55</c:v>
                </c:pt>
              </c:numCache>
            </c:numRef>
          </c:val>
        </c:ser>
        <c:ser>
          <c:idx val="0"/>
          <c:order val="1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cat>
            <c:strRef>
              <c:f>'6.7data'!$A$4:$A$7</c:f>
              <c:strCache>
                <c:ptCount val="4"/>
                <c:pt idx="0">
                  <c:v>其他 Others 42.71%</c:v>
                </c:pt>
                <c:pt idx="1">
                  <c:v>高雄市Kaohsiung City 23.31%</c:v>
                </c:pt>
                <c:pt idx="2">
                  <c:v>金馬地區Kinmen &amp; Matsu Area 0.10%</c:v>
                </c:pt>
                <c:pt idx="3">
                  <c:v>國外補給港Oversea Landing 33.89%</c:v>
                </c:pt>
              </c:strCache>
            </c:strRef>
          </c:cat>
          <c:val>
            <c:numRef>
              <c:f>'6.7data'!$C$4:$C$7</c:f>
              <c:numCache>
                <c:formatCode>0.00_ </c:formatCode>
                <c:ptCount val="4"/>
                <c:pt idx="0">
                  <c:v>42.710503446066511</c:v>
                </c:pt>
                <c:pt idx="1">
                  <c:v>23.310338613296025</c:v>
                </c:pt>
                <c:pt idx="2">
                  <c:v>9.0470241359068337E-2</c:v>
                </c:pt>
                <c:pt idx="3">
                  <c:v>33.888687699278407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圖７．台閩地區漁產值比例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Fisheries Value by Region in 201</a:t>
            </a:r>
            <a:r>
              <a:rPr lang="en-US" altLang="zh-TW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2</a:t>
            </a:r>
            <a:endParaRPr lang="zh-TW" altLang="en-US"/>
          </a:p>
        </c:rich>
      </c:tx>
      <c:layout>
        <c:manualLayout>
          <c:xMode val="edge"/>
          <c:yMode val="edge"/>
          <c:x val="0.23275880170151145"/>
          <c:y val="0.7140082946021199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172422356901903"/>
          <c:y val="0.20038929542088649"/>
          <c:w val="0.76896616460648282"/>
          <c:h val="0.34435830378152338"/>
        </c:manualLayout>
      </c:layout>
      <c:pie3DChart>
        <c:varyColors val="1"/>
        <c:ser>
          <c:idx val="1"/>
          <c:order val="0"/>
          <c:tx>
            <c:strRef>
              <c:f>'6.7data'!$F$10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8"/>
          <c:dPt>
            <c:idx val="0"/>
            <c:bubble3D val="0"/>
            <c:spPr>
              <a:solidFill>
                <a:srgbClr val="CC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25575873895175361"/>
                  <c:y val="-0.12573623606100331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其他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Others 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5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64%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763334910324113"/>
                  <c:y val="9.2543398366779286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高雄市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Kaohsiung City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.9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2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</a:p>
                  <a:p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6206969126287353E-3"/>
                  <c:y val="9.7994924705499226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金馬地區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Kinmen &amp; Matsu Area 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0.2%</a:t>
                    </a:r>
                  </a:p>
                  <a:p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2474216935616337"/>
                  <c:y val="1.0573258128687868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國外補給港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Oversea Landing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3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6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24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 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</c:dLbls>
          <c:cat>
            <c:strRef>
              <c:f>'6.7data'!$F$4:$F$7</c:f>
              <c:strCache>
                <c:ptCount val="4"/>
                <c:pt idx="0">
                  <c:v>其他 Others 51.64%</c:v>
                </c:pt>
                <c:pt idx="1">
                  <c:v>高雄市Kaohsiung City 11.92%</c:v>
                </c:pt>
                <c:pt idx="2">
                  <c:v>金馬地區Kinmen &amp; Matsu Area 0.20%</c:v>
                </c:pt>
                <c:pt idx="3">
                  <c:v>國外補給港Oversea Landing 36.24%</c:v>
                </c:pt>
              </c:strCache>
            </c:strRef>
          </c:cat>
          <c:val>
            <c:numRef>
              <c:f>'6.7data'!$E$4:$E$7</c:f>
              <c:numCache>
                <c:formatCode>0.00_ </c:formatCode>
                <c:ptCount val="4"/>
                <c:pt idx="0">
                  <c:v>51.644398755791279</c:v>
                </c:pt>
                <c:pt idx="1">
                  <c:v>11.920466749231592</c:v>
                </c:pt>
                <c:pt idx="2">
                  <c:v>0.19589357095901525</c:v>
                </c:pt>
                <c:pt idx="3">
                  <c:v>36.239240924018119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5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175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圖８． 近十年各項漁業生產量</a:t>
            </a:r>
          </a:p>
          <a:p>
            <a:pPr>
              <a:defRPr sz="5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175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 Fisheries Production, 2003-2012</a:t>
            </a:r>
            <a:endParaRPr lang="zh-TW" altLang="en-US"/>
          </a:p>
        </c:rich>
      </c:tx>
      <c:layout>
        <c:manualLayout>
          <c:xMode val="edge"/>
          <c:yMode val="edge"/>
          <c:x val="0.30684109667014514"/>
          <c:y val="0.88508645456480095"/>
        </c:manualLayout>
      </c:layout>
      <c:overlay val="0"/>
      <c:spPr>
        <a:noFill/>
        <a:ln w="25400">
          <a:noFill/>
        </a:ln>
      </c:spPr>
    </c:title>
    <c:autoTitleDeleted val="0"/>
    <c:view3D>
      <c:rotX val="31"/>
      <c:hPercent val="72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7.0458210795939669E-2"/>
          <c:y val="0.11218568665377177"/>
          <c:w val="0.89392884925528893"/>
          <c:h val="0.66362364332836776"/>
        </c:manualLayout>
      </c:layout>
      <c:area3DChart>
        <c:grouping val="stacked"/>
        <c:varyColors val="0"/>
        <c:ser>
          <c:idx val="1"/>
          <c:order val="0"/>
          <c:tx>
            <c:strRef>
              <c:f>'8data'!$A$4</c:f>
              <c:strCache>
                <c:ptCount val="1"/>
                <c:pt idx="0">
                  <c:v>遠洋漁業FAR SEA FISHERIES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'8data'!$C$4:$L$4</c:f>
              <c:numCache>
                <c:formatCode>General</c:formatCode>
                <c:ptCount val="10"/>
                <c:pt idx="0">
                  <c:v>0.87766299999999997</c:v>
                </c:pt>
                <c:pt idx="1">
                  <c:v>0.70681799999999995</c:v>
                </c:pt>
                <c:pt idx="2">
                  <c:v>0.75211799999999995</c:v>
                </c:pt>
                <c:pt idx="3">
                  <c:v>0.75789600000000001</c:v>
                </c:pt>
                <c:pt idx="4">
                  <c:v>0.98451</c:v>
                </c:pt>
                <c:pt idx="5">
                  <c:v>0.82842743845</c:v>
                </c:pt>
                <c:pt idx="6">
                  <c:v>0.61944253439999997</c:v>
                </c:pt>
                <c:pt idx="7">
                  <c:v>0.68828783036000007</c:v>
                </c:pt>
                <c:pt idx="8">
                  <c:v>0.70213325500000001</c:v>
                </c:pt>
                <c:pt idx="9">
                  <c:v>0.72677528799999991</c:v>
                </c:pt>
              </c:numCache>
            </c:numRef>
          </c:val>
        </c:ser>
        <c:ser>
          <c:idx val="2"/>
          <c:order val="1"/>
          <c:tx>
            <c:strRef>
              <c:f>'8data'!$A$5</c:f>
              <c:strCache>
                <c:ptCount val="1"/>
                <c:pt idx="0">
                  <c:v>近海漁業OFFSHORE FISHERIES</c:v>
                </c:pt>
              </c:strCache>
            </c:strRef>
          </c:tx>
          <c:spPr>
            <a:solidFill>
              <a:srgbClr val="3399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'8data'!$C$5:$L$5</c:f>
              <c:numCache>
                <c:formatCode>General</c:formatCode>
                <c:ptCount val="10"/>
                <c:pt idx="0">
                  <c:v>0.19348199999999999</c:v>
                </c:pt>
                <c:pt idx="1">
                  <c:v>0.19772200000000001</c:v>
                </c:pt>
                <c:pt idx="2">
                  <c:v>0.20166899999999999</c:v>
                </c:pt>
                <c:pt idx="3">
                  <c:v>0.15487500000000001</c:v>
                </c:pt>
                <c:pt idx="4">
                  <c:v>0.13544</c:v>
                </c:pt>
                <c:pt idx="5">
                  <c:v>0.13334285662000001</c:v>
                </c:pt>
                <c:pt idx="6">
                  <c:v>0.15195604114</c:v>
                </c:pt>
                <c:pt idx="7">
                  <c:v>0.12828877371999994</c:v>
                </c:pt>
                <c:pt idx="8">
                  <c:v>0.163579</c:v>
                </c:pt>
                <c:pt idx="9">
                  <c:v>0.14827919699999997</c:v>
                </c:pt>
              </c:numCache>
            </c:numRef>
          </c:val>
        </c:ser>
        <c:ser>
          <c:idx val="3"/>
          <c:order val="2"/>
          <c:tx>
            <c:strRef>
              <c:f>'8data'!$A$6</c:f>
              <c:strCache>
                <c:ptCount val="1"/>
                <c:pt idx="0">
                  <c:v>沿岸漁業COASTAL FISHERIES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'8data'!$C$6:$L$6</c:f>
              <c:numCache>
                <c:formatCode>General</c:formatCode>
                <c:ptCount val="10"/>
                <c:pt idx="0">
                  <c:v>6.3739000000000004E-2</c:v>
                </c:pt>
                <c:pt idx="1">
                  <c:v>5.629E-2</c:v>
                </c:pt>
                <c:pt idx="2">
                  <c:v>5.2956000000000003E-2</c:v>
                </c:pt>
                <c:pt idx="3">
                  <c:v>5.4382E-2</c:v>
                </c:pt>
                <c:pt idx="4">
                  <c:v>5.4280000000000002E-2</c:v>
                </c:pt>
                <c:pt idx="5">
                  <c:v>4.761461426E-2</c:v>
                </c:pt>
                <c:pt idx="6">
                  <c:v>4.6043953939999986E-2</c:v>
                </c:pt>
                <c:pt idx="7">
                  <c:v>3.4730664930000002E-2</c:v>
                </c:pt>
                <c:pt idx="8">
                  <c:v>2.8116611829999999E-2</c:v>
                </c:pt>
                <c:pt idx="9">
                  <c:v>3.3027432000000002E-2</c:v>
                </c:pt>
              </c:numCache>
            </c:numRef>
          </c:val>
        </c:ser>
        <c:ser>
          <c:idx val="4"/>
          <c:order val="3"/>
          <c:tx>
            <c:strRef>
              <c:f>'8data'!$A$7</c:f>
              <c:strCache>
                <c:ptCount val="1"/>
                <c:pt idx="0">
                  <c:v>海面養殖MARINE CULTURE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'8data'!$C$7:$L$7</c:f>
              <c:numCache>
                <c:formatCode>General</c:formatCode>
                <c:ptCount val="10"/>
                <c:pt idx="0">
                  <c:v>3.4701000000000003E-2</c:v>
                </c:pt>
                <c:pt idx="1">
                  <c:v>3.7387999999999998E-2</c:v>
                </c:pt>
                <c:pt idx="2">
                  <c:v>3.4922000000000002E-2</c:v>
                </c:pt>
                <c:pt idx="3">
                  <c:v>3.4570999999999998E-2</c:v>
                </c:pt>
                <c:pt idx="4">
                  <c:v>3.5071999999999999E-2</c:v>
                </c:pt>
                <c:pt idx="5">
                  <c:v>3.7915969100000002E-2</c:v>
                </c:pt>
                <c:pt idx="6">
                  <c:v>2.6252755000000003E-2</c:v>
                </c:pt>
                <c:pt idx="7">
                  <c:v>4.1409660969999998E-2</c:v>
                </c:pt>
                <c:pt idx="8">
                  <c:v>3.8097563799999998E-2</c:v>
                </c:pt>
                <c:pt idx="9">
                  <c:v>3.0390131000000001E-2</c:v>
                </c:pt>
              </c:numCache>
            </c:numRef>
          </c:val>
        </c:ser>
        <c:ser>
          <c:idx val="5"/>
          <c:order val="4"/>
          <c:tx>
            <c:strRef>
              <c:f>'8data'!$A$8</c:f>
              <c:strCache>
                <c:ptCount val="1"/>
                <c:pt idx="0">
                  <c:v>內陸漁撈INLAND FISHING</c:v>
                </c:pt>
              </c:strCache>
            </c:strRef>
          </c:tx>
          <c:spPr>
            <a:solidFill>
              <a:srgbClr val="8000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'8data'!$C$8:$L$8</c:f>
              <c:numCache>
                <c:formatCode>General</c:formatCode>
                <c:ptCount val="10"/>
                <c:pt idx="0">
                  <c:v>4.75E-4</c:v>
                </c:pt>
                <c:pt idx="1">
                  <c:v>2.5500000000000002E-4</c:v>
                </c:pt>
                <c:pt idx="2">
                  <c:v>2.0699999999999999E-4</c:v>
                </c:pt>
                <c:pt idx="3">
                  <c:v>1.55E-4</c:v>
                </c:pt>
                <c:pt idx="4">
                  <c:v>2.41E-4</c:v>
                </c:pt>
                <c:pt idx="5">
                  <c:v>2.0271000000000002E-4</c:v>
                </c:pt>
                <c:pt idx="6">
                  <c:v>1.3219999999999999E-4</c:v>
                </c:pt>
                <c:pt idx="7">
                  <c:v>7.6790000000000002E-5</c:v>
                </c:pt>
                <c:pt idx="8">
                  <c:v>6.8894999999999997E-5</c:v>
                </c:pt>
                <c:pt idx="9">
                  <c:v>6.6396000000000006E-5</c:v>
                </c:pt>
              </c:numCache>
            </c:numRef>
          </c:val>
        </c:ser>
        <c:ser>
          <c:idx val="6"/>
          <c:order val="5"/>
          <c:tx>
            <c:strRef>
              <c:f>'8data'!$A$9</c:f>
              <c:strCache>
                <c:ptCount val="1"/>
                <c:pt idx="0">
                  <c:v>內陸養殖INLAND CULTURE</c:v>
                </c:pt>
              </c:strCache>
            </c:strRef>
          </c:tx>
          <c:spPr>
            <a:solidFill>
              <a:srgbClr val="FF99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'8data'!$C$9:$L$9</c:f>
              <c:numCache>
                <c:formatCode>General</c:formatCode>
                <c:ptCount val="10"/>
                <c:pt idx="0">
                  <c:v>0.33036799999999999</c:v>
                </c:pt>
                <c:pt idx="1">
                  <c:v>0.28901199999999999</c:v>
                </c:pt>
                <c:pt idx="2">
                  <c:v>0.27235199999999998</c:v>
                </c:pt>
                <c:pt idx="3">
                  <c:v>0.26414900000000002</c:v>
                </c:pt>
                <c:pt idx="4">
                  <c:v>0.28998000000000002</c:v>
                </c:pt>
                <c:pt idx="5">
                  <c:v>0.29305713699999997</c:v>
                </c:pt>
                <c:pt idx="6">
                  <c:v>0.25503544500000003</c:v>
                </c:pt>
                <c:pt idx="7">
                  <c:v>0.27428602699999999</c:v>
                </c:pt>
                <c:pt idx="8">
                  <c:v>0.29065999999999997</c:v>
                </c:pt>
                <c:pt idx="9">
                  <c:v>0.317543095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3282816"/>
        <c:axId val="133284992"/>
        <c:axId val="0"/>
      </c:area3DChart>
      <c:catAx>
        <c:axId val="1332828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年別</a:t>
                </a: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 altLang="en-US" sz="800" b="1" i="0" u="none" strike="noStrike" baseline="0">
                  <a:solidFill>
                    <a:srgbClr val="000000"/>
                  </a:solidFill>
                  <a:latin typeface="新細明體"/>
                  <a:ea typeface="新細明體"/>
                </a:endParaRP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Year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84680542643013001"/>
              <c:y val="0.75902426048095339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332849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3284992"/>
        <c:scaling>
          <c:orientation val="minMax"/>
        </c:scaling>
        <c:delete val="0"/>
        <c:axPos val="l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百萬公噸</a:t>
                </a:r>
              </a:p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Million mt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4741653926680232"/>
              <c:y val="4.4024526494998939E-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3328281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1003056970819826"/>
          <c:y val="2.6177644179612686E-2"/>
          <c:w val="0.54559317585301836"/>
          <c:h val="0.1864053522025963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5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7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zh-TW" altLang="en-US" sz="117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 </a:t>
            </a:r>
            <a:r>
              <a:rPr lang="zh-TW" altLang="en-US" sz="117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圖９．</a:t>
            </a:r>
            <a:r>
              <a:rPr lang="zh-TW" altLang="en-US" sz="117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  <a:r>
              <a:rPr lang="zh-TW" altLang="en-US" sz="117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近十年各項漁業生產值</a:t>
            </a:r>
          </a:p>
          <a:p>
            <a:pPr>
              <a:defRPr sz="117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zh-TW" altLang="en-US" sz="117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 Fisheries Value, 200</a:t>
            </a:r>
            <a:r>
              <a:rPr lang="en-US" altLang="zh-TW" sz="117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3</a:t>
            </a:r>
            <a:r>
              <a:rPr lang="zh-TW" altLang="en-US" sz="117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-201</a:t>
            </a:r>
            <a:r>
              <a:rPr lang="en-US" altLang="zh-TW" sz="117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2</a:t>
            </a:r>
            <a:endParaRPr lang="zh-TW" altLang="en-US" sz="1175" b="1" i="0" u="none" strike="noStrike" baseline="0">
              <a:solidFill>
                <a:srgbClr val="000000"/>
              </a:solidFill>
              <a:latin typeface="Times New Roman"/>
              <a:cs typeface="Times New Roman"/>
            </a:endParaRPr>
          </a:p>
          <a:p>
            <a:pPr>
              <a:defRPr sz="117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zh-TW" altLang="en-US"/>
          </a:p>
        </c:rich>
      </c:tx>
      <c:layout>
        <c:manualLayout>
          <c:xMode val="edge"/>
          <c:yMode val="edge"/>
          <c:x val="0.29387003130632766"/>
          <c:y val="0.83737508047343134"/>
        </c:manualLayout>
      </c:layout>
      <c:overlay val="0"/>
      <c:spPr>
        <a:noFill/>
        <a:ln w="25400">
          <a:noFill/>
        </a:ln>
      </c:spPr>
    </c:title>
    <c:autoTitleDeleted val="0"/>
    <c:view3D>
      <c:rotX val="34"/>
      <c:hPercent val="73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6.6242861208614001E-2"/>
          <c:y val="9.7178683385579931E-2"/>
          <c:w val="0.91123802295797363"/>
          <c:h val="0.63517085128509876"/>
        </c:manualLayout>
      </c:layout>
      <c:area3DChart>
        <c:grouping val="stacked"/>
        <c:varyColors val="0"/>
        <c:ser>
          <c:idx val="0"/>
          <c:order val="0"/>
          <c:tx>
            <c:strRef>
              <c:f>'9data'!$A$4</c:f>
              <c:strCache>
                <c:ptCount val="1"/>
                <c:pt idx="0">
                  <c:v>遠洋漁業FAR SEA FISHERIES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'9data'!$C$4:$L$4</c:f>
              <c:numCache>
                <c:formatCode>General</c:formatCode>
                <c:ptCount val="10"/>
                <c:pt idx="0">
                  <c:v>47.201835000000003</c:v>
                </c:pt>
                <c:pt idx="1">
                  <c:v>47.452843000000001</c:v>
                </c:pt>
                <c:pt idx="2">
                  <c:v>43.602060000000002</c:v>
                </c:pt>
                <c:pt idx="3">
                  <c:v>41.163055999999997</c:v>
                </c:pt>
                <c:pt idx="4">
                  <c:v>47.818387000000001</c:v>
                </c:pt>
                <c:pt idx="5">
                  <c:v>43.706858440599994</c:v>
                </c:pt>
                <c:pt idx="6">
                  <c:v>40.529887687959999</c:v>
                </c:pt>
                <c:pt idx="7">
                  <c:v>43.319995681429994</c:v>
                </c:pt>
                <c:pt idx="8">
                  <c:v>47.531565503479996</c:v>
                </c:pt>
                <c:pt idx="9">
                  <c:v>50.139585875000002</c:v>
                </c:pt>
              </c:numCache>
            </c:numRef>
          </c:val>
        </c:ser>
        <c:ser>
          <c:idx val="1"/>
          <c:order val="1"/>
          <c:tx>
            <c:strRef>
              <c:f>'9data'!$A$5</c:f>
              <c:strCache>
                <c:ptCount val="1"/>
                <c:pt idx="0">
                  <c:v>近海漁業OFFSHORE FISHERIES</c:v>
                </c:pt>
              </c:strCache>
            </c:strRef>
          </c:tx>
          <c:spPr>
            <a:solidFill>
              <a:srgbClr val="3399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'9data'!$C$5:$L$5</c:f>
              <c:numCache>
                <c:formatCode>General</c:formatCode>
                <c:ptCount val="10"/>
                <c:pt idx="0">
                  <c:v>12.762399</c:v>
                </c:pt>
                <c:pt idx="1">
                  <c:v>13.562760000000001</c:v>
                </c:pt>
                <c:pt idx="2">
                  <c:v>12.821991000000001</c:v>
                </c:pt>
                <c:pt idx="3">
                  <c:v>9.9745799999999996</c:v>
                </c:pt>
                <c:pt idx="4">
                  <c:v>8.7438319999999994</c:v>
                </c:pt>
                <c:pt idx="5">
                  <c:v>9.5048411615599964</c:v>
                </c:pt>
                <c:pt idx="6">
                  <c:v>10.628626127490003</c:v>
                </c:pt>
                <c:pt idx="7">
                  <c:v>8.9241287032199956</c:v>
                </c:pt>
                <c:pt idx="8">
                  <c:v>12.726058</c:v>
                </c:pt>
                <c:pt idx="9">
                  <c:v>13.730357627</c:v>
                </c:pt>
              </c:numCache>
            </c:numRef>
          </c:val>
        </c:ser>
        <c:ser>
          <c:idx val="2"/>
          <c:order val="2"/>
          <c:tx>
            <c:strRef>
              <c:f>'9data'!$A$6</c:f>
              <c:strCache>
                <c:ptCount val="1"/>
                <c:pt idx="0">
                  <c:v>沿岸漁業COASTAL FISHERIES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'9data'!$C$6:$L$6</c:f>
              <c:numCache>
                <c:formatCode>General</c:formatCode>
                <c:ptCount val="10"/>
                <c:pt idx="0">
                  <c:v>5.987298</c:v>
                </c:pt>
                <c:pt idx="1">
                  <c:v>6.7978249999999996</c:v>
                </c:pt>
                <c:pt idx="2">
                  <c:v>5.3192320000000004</c:v>
                </c:pt>
                <c:pt idx="3">
                  <c:v>5.9848400000000002</c:v>
                </c:pt>
                <c:pt idx="4">
                  <c:v>5.5094450000000004</c:v>
                </c:pt>
                <c:pt idx="5">
                  <c:v>5.1121075205499995</c:v>
                </c:pt>
                <c:pt idx="6">
                  <c:v>5.3850045985000019</c:v>
                </c:pt>
                <c:pt idx="7">
                  <c:v>3.5966938881800008</c:v>
                </c:pt>
                <c:pt idx="8">
                  <c:v>3.5943619999999998</c:v>
                </c:pt>
                <c:pt idx="9">
                  <c:v>4.3952277970000004</c:v>
                </c:pt>
              </c:numCache>
            </c:numRef>
          </c:val>
        </c:ser>
        <c:ser>
          <c:idx val="3"/>
          <c:order val="3"/>
          <c:tx>
            <c:strRef>
              <c:f>'9data'!$A$7</c:f>
              <c:strCache>
                <c:ptCount val="1"/>
                <c:pt idx="0">
                  <c:v>海面養殖MARINE CULTURE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'9data'!$C$7:$L$7</c:f>
              <c:numCache>
                <c:formatCode>General</c:formatCode>
                <c:ptCount val="10"/>
                <c:pt idx="0">
                  <c:v>4.3668490000000002</c:v>
                </c:pt>
                <c:pt idx="1">
                  <c:v>4.2889910000000002</c:v>
                </c:pt>
                <c:pt idx="2">
                  <c:v>3.9963709999999999</c:v>
                </c:pt>
                <c:pt idx="3">
                  <c:v>4.0841700000000003</c:v>
                </c:pt>
                <c:pt idx="4">
                  <c:v>4.613334</c:v>
                </c:pt>
                <c:pt idx="5">
                  <c:v>4.3217147904999997</c:v>
                </c:pt>
                <c:pt idx="6">
                  <c:v>2.711256128</c:v>
                </c:pt>
                <c:pt idx="7">
                  <c:v>5.9533141893999995</c:v>
                </c:pt>
                <c:pt idx="8">
                  <c:v>6.0793939343999996</c:v>
                </c:pt>
                <c:pt idx="9">
                  <c:v>4.247021481</c:v>
                </c:pt>
              </c:numCache>
            </c:numRef>
          </c:val>
        </c:ser>
        <c:ser>
          <c:idx val="4"/>
          <c:order val="4"/>
          <c:tx>
            <c:strRef>
              <c:f>'9data'!$A$8</c:f>
              <c:strCache>
                <c:ptCount val="1"/>
                <c:pt idx="0">
                  <c:v>內陸漁撈INLAND FISHING</c:v>
                </c:pt>
              </c:strCache>
            </c:strRef>
          </c:tx>
          <c:spPr>
            <a:solidFill>
              <a:srgbClr val="6600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'9data'!$C$8:$L$8</c:f>
              <c:numCache>
                <c:formatCode>General</c:formatCode>
                <c:ptCount val="10"/>
                <c:pt idx="0">
                  <c:v>2.9544999999999998E-2</c:v>
                </c:pt>
                <c:pt idx="1">
                  <c:v>1.4959999999999999E-2</c:v>
                </c:pt>
                <c:pt idx="2">
                  <c:v>1.3538E-2</c:v>
                </c:pt>
                <c:pt idx="3">
                  <c:v>7.4099999999999999E-3</c:v>
                </c:pt>
                <c:pt idx="4">
                  <c:v>1.4838E-2</c:v>
                </c:pt>
                <c:pt idx="5">
                  <c:v>1.612309E-2</c:v>
                </c:pt>
                <c:pt idx="6">
                  <c:v>5.8288999999999997E-3</c:v>
                </c:pt>
                <c:pt idx="7">
                  <c:v>5.5913500000000001E-3</c:v>
                </c:pt>
                <c:pt idx="8">
                  <c:v>6.1728750000000004E-3</c:v>
                </c:pt>
                <c:pt idx="9">
                  <c:v>5.5188149999999998E-3</c:v>
                </c:pt>
              </c:numCache>
            </c:numRef>
          </c:val>
        </c:ser>
        <c:ser>
          <c:idx val="5"/>
          <c:order val="5"/>
          <c:tx>
            <c:strRef>
              <c:f>'9data'!$A$9</c:f>
              <c:strCache>
                <c:ptCount val="1"/>
                <c:pt idx="0">
                  <c:v>內陸養殖INLAND CULTURE</c:v>
                </c:pt>
              </c:strCache>
            </c:strRef>
          </c:tx>
          <c:spPr>
            <a:solidFill>
              <a:srgbClr val="FF99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92</c:v>
                  </c:pt>
                  <c:pt idx="1">
                    <c:v>93</c:v>
                  </c:pt>
                  <c:pt idx="2">
                    <c:v>94</c:v>
                  </c:pt>
                  <c:pt idx="3">
                    <c:v>95</c:v>
                  </c:pt>
                  <c:pt idx="4">
                    <c:v>96</c:v>
                  </c:pt>
                  <c:pt idx="5">
                    <c:v>97</c:v>
                  </c:pt>
                  <c:pt idx="6">
                    <c:v>98</c:v>
                  </c:pt>
                  <c:pt idx="7">
                    <c:v>99</c:v>
                  </c:pt>
                  <c:pt idx="8">
                    <c:v>100</c:v>
                  </c:pt>
                  <c:pt idx="9">
                    <c:v>101</c:v>
                  </c:pt>
                </c:lvl>
                <c:lvl>
                  <c:pt idx="0">
                    <c:v>2003</c:v>
                  </c:pt>
                  <c:pt idx="1">
                    <c:v>2004</c:v>
                  </c:pt>
                  <c:pt idx="2">
                    <c:v>2005</c:v>
                  </c:pt>
                  <c:pt idx="3">
                    <c:v>2006</c:v>
                  </c:pt>
                  <c:pt idx="4">
                    <c:v>2007</c:v>
                  </c:pt>
                  <c:pt idx="5">
                    <c:v>2008</c:v>
                  </c:pt>
                  <c:pt idx="6">
                    <c:v>2009</c:v>
                  </c:pt>
                  <c:pt idx="7">
                    <c:v>2010</c:v>
                  </c:pt>
                  <c:pt idx="8">
                    <c:v>2011</c:v>
                  </c:pt>
                  <c:pt idx="9">
                    <c:v>2012</c:v>
                  </c:pt>
                </c:lvl>
              </c:multiLvlStrCache>
            </c:multiLvlStrRef>
          </c:cat>
          <c:val>
            <c:numRef>
              <c:f>'9data'!$C$9:$L$9</c:f>
              <c:numCache>
                <c:formatCode>General</c:formatCode>
                <c:ptCount val="10"/>
                <c:pt idx="0">
                  <c:v>27.302045</c:v>
                </c:pt>
                <c:pt idx="1">
                  <c:v>27.147148999999999</c:v>
                </c:pt>
                <c:pt idx="2">
                  <c:v>27.164442000000001</c:v>
                </c:pt>
                <c:pt idx="3">
                  <c:v>24.074797</c:v>
                </c:pt>
                <c:pt idx="4">
                  <c:v>28.260864999999999</c:v>
                </c:pt>
                <c:pt idx="5">
                  <c:v>29.398473068600001</c:v>
                </c:pt>
                <c:pt idx="6">
                  <c:v>26.70368963632</c:v>
                </c:pt>
                <c:pt idx="7">
                  <c:v>30.699310422099995</c:v>
                </c:pt>
                <c:pt idx="8">
                  <c:v>36.384130999999996</c:v>
                </c:pt>
                <c:pt idx="9">
                  <c:v>33.656579362000002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3392256"/>
        <c:axId val="133394432"/>
        <c:axId val="0"/>
      </c:area3DChart>
      <c:catAx>
        <c:axId val="1333922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年別</a:t>
                </a: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 altLang="en-US" sz="800" b="1" i="0" u="none" strike="noStrike" baseline="0">
                  <a:solidFill>
                    <a:srgbClr val="000000"/>
                  </a:solidFill>
                  <a:latin typeface="新細明體"/>
                  <a:ea typeface="新細明體"/>
                </a:endParaRP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Y</a:t>
                </a: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Times New Roman"/>
                    <a:ea typeface="新細明體"/>
                    <a:cs typeface="Times New Roman"/>
                  </a:rPr>
                  <a:t>ear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85685836258419501"/>
              <c:y val="0.7181837765562323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333944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3394432"/>
        <c:scaling>
          <c:orientation val="minMax"/>
        </c:scaling>
        <c:delete val="0"/>
        <c:axPos val="l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十億元</a:t>
                </a:r>
              </a:p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Billion NT$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15220595274089"/>
              <c:y val="4.2273312534046446E-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3339225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1337142726535091"/>
          <c:y val="3.7617554858934171E-2"/>
          <c:w val="0.62588955045350825"/>
          <c:h val="0.1727390679938593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875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圖１０．台閩地區產區別漁產量值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Fisheries Production by District in 201</a:t>
            </a:r>
            <a:r>
              <a:rPr lang="en-US" altLang="zh-TW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2</a:t>
            </a:r>
            <a:endParaRPr lang="zh-TW" altLang="en-US" sz="1400" b="1" i="0" u="none" strike="noStrike" baseline="0">
              <a:solidFill>
                <a:srgbClr val="000000"/>
              </a:solidFill>
              <a:latin typeface="Times New Roman"/>
              <a:ea typeface="新細明體"/>
              <a:cs typeface="Times New Roman"/>
            </a:endParaRP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 altLang="en-US"/>
          </a:p>
        </c:rich>
      </c:tx>
      <c:layout>
        <c:manualLayout>
          <c:xMode val="edge"/>
          <c:yMode val="edge"/>
          <c:x val="0.26175543248241001"/>
          <c:y val="0.89336232900864765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69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27818757956262924"/>
          <c:y val="6.5260824047226225E-3"/>
          <c:w val="0.67460318897471228"/>
          <c:h val="0.96625290276491216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'10data'!$B$1</c:f>
              <c:strCache>
                <c:ptCount val="1"/>
                <c:pt idx="0">
                  <c:v>產量：萬公噸 Production:10,000mt</c:v>
                </c:pt>
              </c:strCache>
            </c:strRef>
          </c:tx>
          <c:spPr>
            <a:pattFill prst="pct90">
              <a:fgClr>
                <a:srgbClr xmlns:mc="http://schemas.openxmlformats.org/markup-compatibility/2006" xmlns:a14="http://schemas.microsoft.com/office/drawing/2010/main" val="339966" mc:Ignorable="a14" a14:legacySpreadsheetColorIndex="57"/>
              </a:fgClr>
              <a:bgClr>
                <a:srgbClr xmlns:mc="http://schemas.openxmlformats.org/markup-compatibility/2006" xmlns:a14="http://schemas.microsoft.com/office/drawing/2010/main" val="FFFF00" mc:Ignorable="a14" a14:legacySpreadsheetColorIndex="13"/>
              </a:bgClr>
            </a:pattFill>
            <a:ln w="12700">
              <a:solidFill>
                <a:srgbClr val="000080"/>
              </a:solidFill>
              <a:prstDash val="solid"/>
            </a:ln>
          </c:spPr>
          <c:invertIfNegative val="0"/>
          <c:cat>
            <c:strRef>
              <c:f>'10data'!$A$2:$A$22</c:f>
              <c:strCache>
                <c:ptCount val="21"/>
                <c:pt idx="0">
                  <c:v>新北市NEW TAIPEI CITY</c:v>
                </c:pt>
                <c:pt idx="1">
                  <c:v>台中市TAICHUNG CITY</c:v>
                </c:pt>
                <c:pt idx="2">
                  <c:v>台南市TAINAN CITY</c:v>
                </c:pt>
                <c:pt idx="3">
                  <c:v>高雄市KAOHSIUNG CITY</c:v>
                </c:pt>
                <c:pt idx="4">
                  <c:v>宜蘭縣ILAN COUNTY</c:v>
                </c:pt>
                <c:pt idx="5">
                  <c:v>桃園縣TAOYUAN COUNTY</c:v>
                </c:pt>
                <c:pt idx="6">
                  <c:v>新竹縣HSINCHU COUNTY</c:v>
                </c:pt>
                <c:pt idx="7">
                  <c:v>苗栗縣MIAOLI COUNTY</c:v>
                </c:pt>
                <c:pt idx="8">
                  <c:v>彰化縣CHANGHWA COUNTY</c:v>
                </c:pt>
                <c:pt idx="9">
                  <c:v>南投縣NANTOU COUNTY</c:v>
                </c:pt>
                <c:pt idx="10">
                  <c:v>雲林縣YUNLIN COUNTY</c:v>
                </c:pt>
                <c:pt idx="11">
                  <c:v>嘉義縣CHIAYI COUNTY</c:v>
                </c:pt>
                <c:pt idx="12">
                  <c:v>屏東縣PINGTUNG COUNTY</c:v>
                </c:pt>
                <c:pt idx="13">
                  <c:v>台東縣TAITUNG COUNTY</c:v>
                </c:pt>
                <c:pt idx="14">
                  <c:v>花蓮縣HWALEN COUNTY</c:v>
                </c:pt>
                <c:pt idx="15">
                  <c:v>澎湖縣PENGHU COUNTY</c:v>
                </c:pt>
                <c:pt idx="16">
                  <c:v>基隆市KEELUNG CITY</c:v>
                </c:pt>
                <c:pt idx="17">
                  <c:v>新竹市HSINCHU CITY</c:v>
                </c:pt>
                <c:pt idx="18">
                  <c:v>金門縣KINMEN COUNTY</c:v>
                </c:pt>
                <c:pt idx="19">
                  <c:v>連江縣LIANJIANG COUNTY</c:v>
                </c:pt>
                <c:pt idx="20">
                  <c:v>國外補給港OVERSEAS LANDING</c:v>
                </c:pt>
              </c:strCache>
            </c:strRef>
          </c:cat>
          <c:val>
            <c:numRef>
              <c:f>'10data'!$B$2:$B$22</c:f>
              <c:numCache>
                <c:formatCode>#,##0.00_ </c:formatCode>
                <c:ptCount val="21"/>
                <c:pt idx="0">
                  <c:v>3.2051769999999999</c:v>
                </c:pt>
                <c:pt idx="1">
                  <c:v>0.17973599999999998</c:v>
                </c:pt>
                <c:pt idx="2">
                  <c:v>9.8391479999999998</c:v>
                </c:pt>
                <c:pt idx="3">
                  <c:v>29.279685999999998</c:v>
                </c:pt>
                <c:pt idx="4">
                  <c:v>6.1121280000000002</c:v>
                </c:pt>
                <c:pt idx="5">
                  <c:v>0.22883800000000001</c:v>
                </c:pt>
                <c:pt idx="6">
                  <c:v>0.31279499999999999</c:v>
                </c:pt>
                <c:pt idx="7">
                  <c:v>0.15707499999999999</c:v>
                </c:pt>
                <c:pt idx="8">
                  <c:v>2.3628849999999999</c:v>
                </c:pt>
                <c:pt idx="9">
                  <c:v>1.6785599999999998E-2</c:v>
                </c:pt>
                <c:pt idx="10">
                  <c:v>6.3080440000000007</c:v>
                </c:pt>
                <c:pt idx="11">
                  <c:v>7.1200710000000003</c:v>
                </c:pt>
                <c:pt idx="12">
                  <c:v>8.376004</c:v>
                </c:pt>
                <c:pt idx="13">
                  <c:v>0.59627200000000002</c:v>
                </c:pt>
                <c:pt idx="14">
                  <c:v>1.1755</c:v>
                </c:pt>
                <c:pt idx="15">
                  <c:v>0.58019700000000007</c:v>
                </c:pt>
                <c:pt idx="16">
                  <c:v>6.4947949999999999</c:v>
                </c:pt>
                <c:pt idx="17">
                  <c:v>0.58242499999999997</c:v>
                </c:pt>
                <c:pt idx="18">
                  <c:v>5.0858800000000003E-2</c:v>
                </c:pt>
                <c:pt idx="19">
                  <c:v>6.2779200000000007E-2</c:v>
                </c:pt>
                <c:pt idx="20">
                  <c:v>42.566955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'10data'!$C$1</c:f>
              <c:strCache>
                <c:ptCount val="1"/>
                <c:pt idx="0">
                  <c:v>價值：十億元Value:Billion NT$</c:v>
                </c:pt>
              </c:strCache>
            </c:strRef>
          </c:tx>
          <c:spPr>
            <a:pattFill prst="pct90">
              <a:fgClr>
                <a:srgbClr xmlns:mc="http://schemas.openxmlformats.org/markup-compatibility/2006" xmlns:a14="http://schemas.microsoft.com/office/drawing/2010/main" val="FF8080" mc:Ignorable="a14" a14:legacySpreadsheetColorIndex="29"/>
              </a:fgClr>
              <a:bgClr>
                <a:srgbClr xmlns:mc="http://schemas.openxmlformats.org/markup-compatibility/2006" xmlns:a14="http://schemas.microsoft.com/office/drawing/2010/main" val="993366" mc:Ignorable="a14" a14:legacySpreadsheetColorIndex="25"/>
              </a:bgClr>
            </a:pattFill>
            <a:ln w="12700">
              <a:solidFill>
                <a:srgbClr val="800000"/>
              </a:solidFill>
              <a:prstDash val="solid"/>
            </a:ln>
          </c:spPr>
          <c:invertIfNegative val="1"/>
          <c:cat>
            <c:strRef>
              <c:f>'10data'!$A$2:$A$22</c:f>
              <c:strCache>
                <c:ptCount val="21"/>
                <c:pt idx="0">
                  <c:v>新北市NEW TAIPEI CITY</c:v>
                </c:pt>
                <c:pt idx="1">
                  <c:v>台中市TAICHUNG CITY</c:v>
                </c:pt>
                <c:pt idx="2">
                  <c:v>台南市TAINAN CITY</c:v>
                </c:pt>
                <c:pt idx="3">
                  <c:v>高雄市KAOHSIUNG CITY</c:v>
                </c:pt>
                <c:pt idx="4">
                  <c:v>宜蘭縣ILAN COUNTY</c:v>
                </c:pt>
                <c:pt idx="5">
                  <c:v>桃園縣TAOYUAN COUNTY</c:v>
                </c:pt>
                <c:pt idx="6">
                  <c:v>新竹縣HSINCHU COUNTY</c:v>
                </c:pt>
                <c:pt idx="7">
                  <c:v>苗栗縣MIAOLI COUNTY</c:v>
                </c:pt>
                <c:pt idx="8">
                  <c:v>彰化縣CHANGHWA COUNTY</c:v>
                </c:pt>
                <c:pt idx="9">
                  <c:v>南投縣NANTOU COUNTY</c:v>
                </c:pt>
                <c:pt idx="10">
                  <c:v>雲林縣YUNLIN COUNTY</c:v>
                </c:pt>
                <c:pt idx="11">
                  <c:v>嘉義縣CHIAYI COUNTY</c:v>
                </c:pt>
                <c:pt idx="12">
                  <c:v>屏東縣PINGTUNG COUNTY</c:v>
                </c:pt>
                <c:pt idx="13">
                  <c:v>台東縣TAITUNG COUNTY</c:v>
                </c:pt>
                <c:pt idx="14">
                  <c:v>花蓮縣HWALEN COUNTY</c:v>
                </c:pt>
                <c:pt idx="15">
                  <c:v>澎湖縣PENGHU COUNTY</c:v>
                </c:pt>
                <c:pt idx="16">
                  <c:v>基隆市KEELUNG CITY</c:v>
                </c:pt>
                <c:pt idx="17">
                  <c:v>新竹市HSINCHU CITY</c:v>
                </c:pt>
                <c:pt idx="18">
                  <c:v>金門縣KINMEN COUNTY</c:v>
                </c:pt>
                <c:pt idx="19">
                  <c:v>連江縣LIANJIANG COUNTY</c:v>
                </c:pt>
                <c:pt idx="20">
                  <c:v>國外補給港OVERSEAS LANDING</c:v>
                </c:pt>
              </c:strCache>
            </c:strRef>
          </c:cat>
          <c:val>
            <c:numRef>
              <c:f>'10data'!$C$2:$C$22</c:f>
              <c:numCache>
                <c:formatCode>#,##0.00_ </c:formatCode>
                <c:ptCount val="21"/>
                <c:pt idx="0">
                  <c:v>2.2098221099999997</c:v>
                </c:pt>
                <c:pt idx="1">
                  <c:v>0.29832171999999996</c:v>
                </c:pt>
                <c:pt idx="2">
                  <c:v>8.0959071399999996</c:v>
                </c:pt>
                <c:pt idx="3">
                  <c:v>12.65647105</c:v>
                </c:pt>
                <c:pt idx="4">
                  <c:v>4.32514164</c:v>
                </c:pt>
                <c:pt idx="5">
                  <c:v>0.32471297999999998</c:v>
                </c:pt>
                <c:pt idx="6">
                  <c:v>0.25638496999999999</c:v>
                </c:pt>
                <c:pt idx="7">
                  <c:v>0.17838089000000001</c:v>
                </c:pt>
                <c:pt idx="8">
                  <c:v>1.9673186699999998</c:v>
                </c:pt>
                <c:pt idx="9">
                  <c:v>2.9522259999999998E-2</c:v>
                </c:pt>
                <c:pt idx="10">
                  <c:v>5.4047006799999995</c:v>
                </c:pt>
                <c:pt idx="11">
                  <c:v>6.41049604</c:v>
                </c:pt>
                <c:pt idx="12">
                  <c:v>13.835810789999998</c:v>
                </c:pt>
                <c:pt idx="13">
                  <c:v>0.74650077000000004</c:v>
                </c:pt>
                <c:pt idx="14">
                  <c:v>0.77967339000000002</c:v>
                </c:pt>
                <c:pt idx="15">
                  <c:v>1.2090584900000001</c:v>
                </c:pt>
                <c:pt idx="16">
                  <c:v>8.0613638400000003</c:v>
                </c:pt>
                <c:pt idx="17">
                  <c:v>0.69576704</c:v>
                </c:pt>
                <c:pt idx="18">
                  <c:v>0.11021112</c:v>
                </c:pt>
                <c:pt idx="19">
                  <c:v>9.7777490000000009E-2</c:v>
                </c:pt>
                <c:pt idx="20">
                  <c:v>38.4767571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3409024"/>
        <c:axId val="133410816"/>
        <c:axId val="0"/>
      </c:bar3DChart>
      <c:catAx>
        <c:axId val="133409024"/>
        <c:scaling>
          <c:orientation val="maxMin"/>
        </c:scaling>
        <c:delete val="0"/>
        <c:axPos val="l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zh-TW"/>
          </a:p>
        </c:txPr>
        <c:crossAx val="133410816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33410816"/>
        <c:scaling>
          <c:orientation val="minMax"/>
        </c:scaling>
        <c:delete val="0"/>
        <c:axPos val="b"/>
        <c:majorGridlines>
          <c:spPr>
            <a:ln w="3175">
              <a:solidFill>
                <a:srgbClr val="FFCC99"/>
              </a:solidFill>
              <a:prstDash val="lgDashDotDot"/>
            </a:ln>
          </c:spPr>
        </c:majorGridlines>
        <c:numFmt formatCode="0_ " sourceLinked="0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133409024"/>
        <c:crosses val="max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9896067521623172"/>
          <c:y val="4.0007340272563002E-2"/>
          <c:w val="0.42163003856868669"/>
          <c:h val="7.0729030207025839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2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zh-TW"/>
        </a:p>
      </c:txPr>
    </c:legend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925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  <c:userShapes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圖１１．主要魚貝類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(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前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15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名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)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產量值</a:t>
            </a: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Production by Major Species in 201</a:t>
            </a:r>
            <a:r>
              <a:rPr lang="en-US" altLang="zh-TW" sz="14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2</a:t>
            </a:r>
            <a:endParaRPr lang="zh-TW" altLang="en-US" sz="1400" b="1" i="0" u="none" strike="noStrike" baseline="0">
              <a:solidFill>
                <a:srgbClr val="000000"/>
              </a:solidFill>
              <a:latin typeface="Times New Roman"/>
              <a:cs typeface="Times New Roman"/>
            </a:endParaRP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 altLang="en-US"/>
          </a:p>
        </c:rich>
      </c:tx>
      <c:layout>
        <c:manualLayout>
          <c:xMode val="edge"/>
          <c:yMode val="edge"/>
          <c:x val="0.17247412073490814"/>
          <c:y val="0.88526319179427726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0627186740515725"/>
          <c:y val="6.1052631578947365E-2"/>
          <c:w val="0.71777064542499647"/>
          <c:h val="0.65578947368421048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'11data'!$C$3</c:f>
              <c:strCache>
                <c:ptCount val="1"/>
                <c:pt idx="0">
                  <c:v>產量PRODUCTION</c:v>
                </c:pt>
              </c:strCache>
            </c:strRef>
          </c:tx>
          <c:spPr>
            <a:gradFill rotWithShape="0">
              <a:gsLst>
                <a:gs pos="0">
                  <a:srgbClr val="000000"/>
                </a:gs>
                <a:gs pos="50000">
                  <a:srgbClr val="0000FF"/>
                </a:gs>
                <a:gs pos="100000">
                  <a:srgbClr val="000000"/>
                </a:gs>
              </a:gsLst>
              <a:lin ang="0" scaled="1"/>
            </a:gradFill>
            <a:ln w="12700">
              <a:solidFill>
                <a:srgbClr val="000080"/>
              </a:solidFill>
              <a:prstDash val="solid"/>
            </a:ln>
          </c:spPr>
          <c:invertIfNegative val="0"/>
          <c:cat>
            <c:strRef>
              <c:f>'11data'!$B$4:$B$18</c:f>
              <c:strCache>
                <c:ptCount val="15"/>
                <c:pt idx="0">
                  <c:v>正　　鰹  Skipjack</c:v>
                </c:pt>
                <c:pt idx="1">
                  <c:v>秋 刀 魚  Saury</c:v>
                </c:pt>
                <c:pt idx="2">
                  <c:v>魷　　魚  Squid　</c:v>
                </c:pt>
                <c:pt idx="3">
                  <c:v>吳郭魚類  Tilapia</c:v>
                </c:pt>
                <c:pt idx="4">
                  <c:v>虱 目 魚  Milkfish</c:v>
                </c:pt>
                <c:pt idx="5">
                  <c:v> 鯖  Mackerel</c:v>
                </c:pt>
                <c:pt idx="6">
                  <c:v>大 目 鮪  Big Eye Tuna</c:v>
                </c:pt>
                <c:pt idx="7">
                  <c:v>文　　蛤  Hard clam</c:v>
                </c:pt>
                <c:pt idx="8">
                  <c:v>黃 鰭 鮪  Yellow Fin Tuna</c:v>
                </c:pt>
                <c:pt idx="9">
                  <c:v>長 鰭 鮪  Long Fin Tuna</c:v>
                </c:pt>
                <c:pt idx="10">
                  <c:v>牡　　蠣  Oyster</c:v>
                </c:pt>
                <c:pt idx="11">
                  <c:v>鱸 魚   Sea perch</c:v>
                </c:pt>
                <c:pt idx="12">
                  <c:v>鱠  Groupers</c:v>
                </c:pt>
                <c:pt idx="13">
                  <c:v>黑皮旗魚    Blue Marlin</c:v>
                </c:pt>
                <c:pt idx="14">
                  <c:v>大　　鯊  Sharks</c:v>
                </c:pt>
              </c:strCache>
            </c:strRef>
          </c:cat>
          <c:val>
            <c:numRef>
              <c:f>'11data'!$C$4:$C$18</c:f>
              <c:numCache>
                <c:formatCode>#,##0.00_ </c:formatCode>
                <c:ptCount val="15"/>
                <c:pt idx="0">
                  <c:v>181.74283</c:v>
                </c:pt>
                <c:pt idx="1">
                  <c:v>161.51372000000001</c:v>
                </c:pt>
                <c:pt idx="2">
                  <c:v>98.137539999999987</c:v>
                </c:pt>
                <c:pt idx="3">
                  <c:v>73.341499999999996</c:v>
                </c:pt>
                <c:pt idx="4">
                  <c:v>71.607369999999989</c:v>
                </c:pt>
                <c:pt idx="5">
                  <c:v>70.09254</c:v>
                </c:pt>
                <c:pt idx="6">
                  <c:v>64.44511</c:v>
                </c:pt>
                <c:pt idx="7">
                  <c:v>62.96913</c:v>
                </c:pt>
                <c:pt idx="8">
                  <c:v>60.701370000000004</c:v>
                </c:pt>
                <c:pt idx="9">
                  <c:v>48.752669999999995</c:v>
                </c:pt>
                <c:pt idx="10">
                  <c:v>26.92268</c:v>
                </c:pt>
                <c:pt idx="11">
                  <c:v>26.238961</c:v>
                </c:pt>
                <c:pt idx="12">
                  <c:v>22.93</c:v>
                </c:pt>
                <c:pt idx="13">
                  <c:v>16.738990000000001</c:v>
                </c:pt>
                <c:pt idx="14">
                  <c:v>15.84319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800128"/>
        <c:axId val="158802688"/>
      </c:barChart>
      <c:lineChart>
        <c:grouping val="standard"/>
        <c:varyColors val="0"/>
        <c:ser>
          <c:idx val="0"/>
          <c:order val="1"/>
          <c:tx>
            <c:strRef>
              <c:f>'11data'!$D$3</c:f>
              <c:strCache>
                <c:ptCount val="1"/>
                <c:pt idx="0">
                  <c:v>產值           VALUE</c:v>
                </c:pt>
              </c:strCache>
            </c:strRef>
          </c:tx>
          <c:spPr>
            <a:ln w="38100">
              <a:solidFill>
                <a:srgbClr val="FF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CC00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val>
            <c:numRef>
              <c:f>'11data'!$D$4:$D$18</c:f>
              <c:numCache>
                <c:formatCode>#,##0.00_ </c:formatCode>
                <c:ptCount val="15"/>
                <c:pt idx="0">
                  <c:v>8.209624719999999</c:v>
                </c:pt>
                <c:pt idx="1">
                  <c:v>3.9296290699999998</c:v>
                </c:pt>
                <c:pt idx="2">
                  <c:v>2.6805551699999999</c:v>
                </c:pt>
                <c:pt idx="3">
                  <c:v>3.3767500400000001</c:v>
                </c:pt>
                <c:pt idx="4">
                  <c:v>4.7606282200000001</c:v>
                </c:pt>
                <c:pt idx="5">
                  <c:v>4.27914569</c:v>
                </c:pt>
                <c:pt idx="6">
                  <c:v>15.64134791</c:v>
                </c:pt>
                <c:pt idx="7">
                  <c:v>3.6126215699999999</c:v>
                </c:pt>
                <c:pt idx="8">
                  <c:v>6.7881661900000001</c:v>
                </c:pt>
                <c:pt idx="9">
                  <c:v>4.0710278400000002</c:v>
                </c:pt>
                <c:pt idx="10">
                  <c:v>3.5400665600000001</c:v>
                </c:pt>
                <c:pt idx="11">
                  <c:v>2.6232860310000001</c:v>
                </c:pt>
                <c:pt idx="12">
                  <c:v>7.2975599999999998</c:v>
                </c:pt>
                <c:pt idx="13">
                  <c:v>1.55113871</c:v>
                </c:pt>
                <c:pt idx="14">
                  <c:v>0.84772454000000008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8804224"/>
        <c:axId val="158806016"/>
      </c:lineChart>
      <c:catAx>
        <c:axId val="1588001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1000" b="1" i="0" u="none" strike="noStrike" baseline="0">
                    <a:solidFill>
                      <a:srgbClr val="000000"/>
                    </a:solidFill>
                    <a:latin typeface="細明體"/>
                    <a:ea typeface="細明體"/>
                  </a:rPr>
                  <a:t>魚種別</a:t>
                </a: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1000" b="1" i="0" u="none" strike="noStrike" baseline="0">
                    <a:solidFill>
                      <a:srgbClr val="000000"/>
                    </a:solidFill>
                    <a:latin typeface="細明體"/>
                    <a:ea typeface="細明體"/>
                  </a:rPr>
                  <a:t>Spe</a:t>
                </a:r>
                <a:r>
                  <a:rPr lang="zh-TW" altLang="en-US" sz="1000" b="1" i="0" u="none" strike="noStrike" baseline="0">
                    <a:solidFill>
                      <a:srgbClr val="000000"/>
                    </a:solidFill>
                    <a:latin typeface="Times New Roman"/>
                    <a:ea typeface="細明體"/>
                    <a:cs typeface="Times New Roman"/>
                  </a:rPr>
                  <a:t>cies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84494849343832013"/>
              <c:y val="0.7326315958971385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58802688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58802688"/>
        <c:scaling>
          <c:orientation val="minMax"/>
          <c:max val="200"/>
        </c:scaling>
        <c:delete val="0"/>
        <c:axPos val="l"/>
        <c:numFmt formatCode="#,##0_ " sourceLinked="0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58800128"/>
        <c:crosses val="autoZero"/>
        <c:crossBetween val="between"/>
        <c:majorUnit val="20"/>
      </c:valAx>
      <c:catAx>
        <c:axId val="158804224"/>
        <c:scaling>
          <c:orientation val="minMax"/>
        </c:scaling>
        <c:delete val="1"/>
        <c:axPos val="b"/>
        <c:majorTickMark val="out"/>
        <c:minorTickMark val="none"/>
        <c:tickLblPos val="nextTo"/>
        <c:crossAx val="158806016"/>
        <c:crosses val="autoZero"/>
        <c:auto val="0"/>
        <c:lblAlgn val="ctr"/>
        <c:lblOffset val="100"/>
        <c:noMultiLvlLbl val="0"/>
      </c:catAx>
      <c:valAx>
        <c:axId val="158806016"/>
        <c:scaling>
          <c:orientation val="minMax"/>
        </c:scaling>
        <c:delete val="0"/>
        <c:axPos val="r"/>
        <c:numFmt formatCode="#,##0_ " sourceLinked="0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158804224"/>
        <c:crosses val="max"/>
        <c:crossBetween val="between"/>
      </c:valAx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</c:legendEntry>
      <c:legendEntry>
        <c:idx val="1"/>
        <c:txPr>
          <a:bodyPr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</c:legendEntry>
      <c:layout>
        <c:manualLayout>
          <c:xMode val="edge"/>
          <c:yMode val="edge"/>
          <c:x val="0.59756144881889761"/>
          <c:y val="0.14947372375999013"/>
          <c:w val="0.1759583412073491"/>
          <c:h val="7.5789468034287127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55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zh-TW"/>
        </a:p>
      </c:txPr>
    </c:legend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zh-TW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0.76525</cdr:x>
      <cdr:y>0.96</cdr:y>
    </cdr:from>
    <cdr:to>
      <cdr:x>0.773</cdr:x>
      <cdr:y>0.996</cdr:y>
    </cdr:to>
    <cdr:sp macro="" textlink="">
      <cdr:nvSpPr>
        <cdr:cNvPr id="24577" name="文字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650386" y="8403336"/>
          <a:ext cx="47096" cy="3151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zh-TW" altLang="en-US"/>
        </a:p>
      </cdr:txBody>
    </cdr:sp>
  </cdr:relSizeAnchor>
  <cdr:relSizeAnchor xmlns:cdr="http://schemas.openxmlformats.org/drawingml/2006/chartDrawing">
    <cdr:from>
      <cdr:x>0.22725</cdr:x>
      <cdr:y>0.292</cdr:y>
    </cdr:from>
    <cdr:to>
      <cdr:x>0.235</cdr:x>
      <cdr:y>0.328</cdr:y>
    </cdr:to>
    <cdr:sp macro="" textlink="">
      <cdr:nvSpPr>
        <cdr:cNvPr id="24578" name="文字 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80987" y="2556015"/>
          <a:ext cx="47096" cy="3151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zh-TW" altLang="en-US"/>
        </a:p>
      </cdr:txBody>
    </cdr:sp>
  </cdr:relSizeAnchor>
  <cdr:relSizeAnchor xmlns:cdr="http://schemas.openxmlformats.org/drawingml/2006/chartDrawing">
    <cdr:from>
      <cdr:x>0.22725</cdr:x>
      <cdr:y>0.451</cdr:y>
    </cdr:from>
    <cdr:to>
      <cdr:x>0.235</cdr:x>
      <cdr:y>0.487</cdr:y>
    </cdr:to>
    <cdr:sp macro="" textlink="">
      <cdr:nvSpPr>
        <cdr:cNvPr id="24579" name="文字 1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80987" y="3947817"/>
          <a:ext cx="47096" cy="3151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zh-TW" altLang="en-US"/>
        </a:p>
      </cdr:txBody>
    </cdr:sp>
  </cdr:relSizeAnchor>
  <cdr:relSizeAnchor xmlns:cdr="http://schemas.openxmlformats.org/drawingml/2006/chartDrawing">
    <cdr:from>
      <cdr:x>0.20625</cdr:x>
      <cdr:y>0.451</cdr:y>
    </cdr:from>
    <cdr:to>
      <cdr:x>0.214</cdr:x>
      <cdr:y>0.487</cdr:y>
    </cdr:to>
    <cdr:sp macro="" textlink="">
      <cdr:nvSpPr>
        <cdr:cNvPr id="24580" name="文字 1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53371" y="3947817"/>
          <a:ext cx="47096" cy="3151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zh-TW" altLang="en-US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0.09959</cdr:x>
      <cdr:y>0.00526</cdr:y>
    </cdr:from>
    <cdr:to>
      <cdr:x>0.22143</cdr:x>
      <cdr:y>0.04954</cdr:y>
    </cdr:to>
    <cdr:sp macro="" textlink="">
      <cdr:nvSpPr>
        <cdr:cNvPr id="95233" name="文字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48600" y="50800"/>
          <a:ext cx="667322" cy="40109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zh-TW" altLang="en-US" sz="1050" b="1" i="0" u="none" strike="noStrike" baseline="0">
              <a:solidFill>
                <a:srgbClr val="000000"/>
              </a:solidFill>
              <a:latin typeface="細明體"/>
              <a:ea typeface="細明體"/>
            </a:rPr>
            <a:t>千公噸</a:t>
          </a:r>
        </a:p>
        <a:p xmlns:a="http://schemas.openxmlformats.org/drawingml/2006/main">
          <a:pPr algn="l" rtl="0">
            <a:defRPr sz="1000"/>
          </a:pPr>
          <a:r>
            <a:rPr lang="zh-TW" altLang="en-US" sz="105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1,000 mt</a:t>
          </a:r>
          <a:endParaRPr lang="zh-TW" altLang="en-US"/>
        </a:p>
      </cdr:txBody>
    </cdr:sp>
  </cdr:relSizeAnchor>
  <cdr:relSizeAnchor xmlns:cdr="http://schemas.openxmlformats.org/drawingml/2006/chartDrawing">
    <cdr:from>
      <cdr:x>0.72428</cdr:x>
      <cdr:y>0.00526</cdr:y>
    </cdr:from>
    <cdr:to>
      <cdr:x>0.83989</cdr:x>
      <cdr:y>0.04293</cdr:y>
    </cdr:to>
    <cdr:sp macro="" textlink="">
      <cdr:nvSpPr>
        <cdr:cNvPr id="95234" name="文字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311729" y="48999"/>
          <a:ext cx="688265" cy="35093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none" lIns="18288" tIns="27432" rIns="0" bIns="0" anchor="t" upright="1">
          <a:spAutoFit/>
        </a:bodyPr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zh-TW" altLang="en-US" sz="1000" b="1" i="0" u="none" strike="noStrike" baseline="0">
              <a:solidFill>
                <a:srgbClr val="000000"/>
              </a:solidFill>
              <a:latin typeface="細明體"/>
              <a:ea typeface="細明體"/>
            </a:rPr>
            <a:t>十億元</a:t>
          </a:r>
        </a:p>
        <a:p xmlns:a="http://schemas.openxmlformats.org/drawingml/2006/main">
          <a:pPr algn="l" rtl="0">
            <a:defRPr sz="1000"/>
          </a:pPr>
          <a:r>
            <a:rPr lang="zh-TW" altLang="en-US" sz="1000" b="1" i="0" u="none" strike="noStrike" baseline="0">
              <a:solidFill>
                <a:srgbClr val="000000"/>
              </a:solidFill>
              <a:latin typeface="Arial"/>
              <a:cs typeface="Arial"/>
            </a:rPr>
            <a:t>Billion NT$</a:t>
          </a:r>
          <a:endParaRPr lang="zh-TW" altLang="en-US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0.91108</cdr:x>
      <cdr:y>0.74136</cdr:y>
    </cdr:from>
    <cdr:to>
      <cdr:x>0.97014</cdr:x>
      <cdr:y>0.8367</cdr:y>
    </cdr:to>
    <cdr:sp macro="" textlink="">
      <cdr:nvSpPr>
        <cdr:cNvPr id="41985" name="文字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50618" y="3382436"/>
          <a:ext cx="327397" cy="43499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none" lIns="18288" tIns="18288" rIns="0" bIns="0" anchor="t" upright="1">
          <a:spAutoFit/>
        </a:bodyPr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zh-TW" altLang="en-US" sz="850" b="1" i="0" u="none" strike="noStrike" baseline="0">
              <a:solidFill>
                <a:srgbClr val="000000"/>
              </a:solidFill>
              <a:latin typeface="細明體"/>
              <a:ea typeface="細明體"/>
            </a:rPr>
            <a:t>年別</a:t>
          </a:r>
        </a:p>
        <a:p xmlns:a="http://schemas.openxmlformats.org/drawingml/2006/main">
          <a:pPr algn="l" rtl="0">
            <a:lnSpc>
              <a:spcPts val="1000"/>
            </a:lnSpc>
            <a:defRPr sz="1000"/>
          </a:pPr>
          <a:endParaRPr lang="zh-TW" altLang="en-US" sz="850" b="1" i="0" u="none" strike="noStrike" baseline="0">
            <a:solidFill>
              <a:srgbClr val="000000"/>
            </a:solidFill>
            <a:latin typeface="細明體"/>
            <a:ea typeface="細明體"/>
          </a:endParaRPr>
        </a:p>
        <a:p xmlns:a="http://schemas.openxmlformats.org/drawingml/2006/main">
          <a:pPr algn="l" rtl="0">
            <a:defRPr sz="1000"/>
          </a:pPr>
          <a:r>
            <a:rPr lang="zh-TW" altLang="en-US" sz="85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YEAR</a:t>
          </a:r>
          <a:endParaRPr lang="zh-TW" altLang="en-US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0.91372</cdr:x>
      <cdr:y>0.74185</cdr:y>
    </cdr:from>
    <cdr:to>
      <cdr:x>0.97329</cdr:x>
      <cdr:y>0.81899</cdr:y>
    </cdr:to>
    <cdr:sp macro="" textlink="">
      <cdr:nvSpPr>
        <cdr:cNvPr id="40961" name="文字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21737" y="4183144"/>
          <a:ext cx="327397" cy="43499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none" lIns="18288" tIns="18288" rIns="0" bIns="0" anchor="t" upright="1">
          <a:spAutoFit/>
        </a:bodyPr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zh-TW" altLang="en-US" sz="850" b="1" i="0" u="none" strike="noStrike" baseline="0">
              <a:solidFill>
                <a:srgbClr val="000000"/>
              </a:solidFill>
              <a:latin typeface="細明體"/>
              <a:ea typeface="細明體"/>
            </a:rPr>
            <a:t>年別</a:t>
          </a:r>
        </a:p>
        <a:p xmlns:a="http://schemas.openxmlformats.org/drawingml/2006/main">
          <a:pPr algn="l" rtl="0">
            <a:lnSpc>
              <a:spcPts val="1000"/>
            </a:lnSpc>
            <a:defRPr sz="1000"/>
          </a:pPr>
          <a:endParaRPr lang="zh-TW" altLang="en-US" sz="850" b="1" i="0" u="none" strike="noStrike" baseline="0">
            <a:solidFill>
              <a:srgbClr val="000000"/>
            </a:solidFill>
            <a:latin typeface="細明體"/>
            <a:ea typeface="細明體"/>
          </a:endParaRPr>
        </a:p>
        <a:p xmlns:a="http://schemas.openxmlformats.org/drawingml/2006/main">
          <a:pPr algn="l" rtl="0">
            <a:defRPr sz="1000"/>
          </a:pPr>
          <a:r>
            <a:rPr lang="zh-TW" altLang="en-US" sz="85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YEAR</a:t>
          </a:r>
          <a:endParaRPr lang="zh-TW" altLang="en-US"/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FAW7_01</dc:creator>
  <cp:lastModifiedBy>FAW7_01</cp:lastModifiedBy>
  <cp:revision>2</cp:revision>
  <cp:lastPrinted>2013-12-18T01:25:00Z</cp:lastPrinted>
  <dcterms:created xsi:type="dcterms:W3CDTF">2013-12-18T01:27:00Z</dcterms:created>
  <dcterms:modified xsi:type="dcterms:W3CDTF">2013-12-18T01:27:00Z</dcterms:modified>
</cp:coreProperties>
</file>